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D" w:rsidRDefault="00ED2BED" w:rsidP="002C5A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ED2BED" w:rsidRPr="00ED2BED" w:rsidRDefault="00ED2BED" w:rsidP="00ED2BE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ED2BED" w:rsidRPr="00ED2BED" w:rsidRDefault="00ED2BED" w:rsidP="00ED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 Щ Е Н И Е</w:t>
      </w:r>
    </w:p>
    <w:p w:rsidR="00ED2BED" w:rsidRPr="00ED2BED" w:rsidRDefault="00ED2BED" w:rsidP="00B84BF7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объявлении конкурсного отбора </w:t>
      </w:r>
      <w:r w:rsidR="00B84BF7">
        <w:rPr>
          <w:rFonts w:ascii="Times New Roman" w:hAnsi="Times New Roman" w:cs="Times New Roman"/>
          <w:sz w:val="28"/>
          <w:szCs w:val="28"/>
        </w:rPr>
        <w:t>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BED" w:rsidRDefault="00ED2BED" w:rsidP="00ED2BE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E4" w:rsidRPr="00AA1CA3" w:rsidRDefault="00ED2BED" w:rsidP="008251B1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Заказчик: </w:t>
      </w:r>
      <w:proofErr w:type="gramStart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Мотыгинского района, 663400, п.г.т.</w:t>
      </w:r>
      <w:r w:rsidR="0054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Мотыгино, ул. Советская, д. 116, тел. 8 (39 141) 22-409, 22-528 </w:t>
      </w:r>
      <w:proofErr w:type="spellStart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4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район. РФ, motadm.gkh@mail.ru объявляет конкурсный отбор</w:t>
      </w:r>
      <w:r w:rsidR="0054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694" w:rsidRPr="000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694">
        <w:rPr>
          <w:rFonts w:ascii="Times New Roman" w:hAnsi="Times New Roman" w:cs="Times New Roman"/>
          <w:sz w:val="28"/>
          <w:szCs w:val="28"/>
        </w:rPr>
        <w:t>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r w:rsidR="005426E4" w:rsidRPr="000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B0B" w:rsidRPr="00BB06D8" w:rsidRDefault="00177760" w:rsidP="00BB06D8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конкурсного отбора</w:t>
      </w:r>
      <w:r w:rsidR="00ED2BED" w:rsidRPr="00AA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BED" w:rsidRPr="00AA1CA3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</w:t>
      </w:r>
      <w:r w:rsidR="00AA1CA3">
        <w:rPr>
          <w:rFonts w:ascii="Times New Roman" w:hAnsi="Times New Roman" w:cs="Times New Roman"/>
          <w:sz w:val="28"/>
          <w:szCs w:val="28"/>
        </w:rPr>
        <w:t>Предоставление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год.</w:t>
      </w:r>
    </w:p>
    <w:p w:rsidR="00177760" w:rsidRDefault="002F1B0B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Критерии оценки конкурсных заявок: участник отбора не должен получать средства из бюджета Мотыгинского района на основании иных муниципальных правовых актов ад</w:t>
      </w:r>
      <w:r w:rsidR="00177760">
        <w:rPr>
          <w:rFonts w:ascii="Times New Roman" w:hAnsi="Times New Roman" w:cs="Times New Roman"/>
          <w:sz w:val="28"/>
          <w:szCs w:val="28"/>
        </w:rPr>
        <w:t xml:space="preserve">министрации Мотыгинского района на цель,  предоставления субсидий, финансовое обеспечение (возмещение) затрат теплоснабжающих и </w:t>
      </w:r>
      <w:proofErr w:type="spellStart"/>
      <w:r w:rsidR="00177760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="00177760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 (далее – </w:t>
      </w:r>
      <w:proofErr w:type="spellStart"/>
      <w:r w:rsidR="0017776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177760">
        <w:rPr>
          <w:rFonts w:ascii="Times New Roman" w:hAnsi="Times New Roman" w:cs="Times New Roman"/>
          <w:sz w:val="28"/>
          <w:szCs w:val="28"/>
        </w:rPr>
        <w:t xml:space="preserve"> организации, участник отбора), возникших вследствие разницы между фактической стоимостью топлива и стоимостью топлива, учтенной</w:t>
      </w:r>
      <w:proofErr w:type="gramEnd"/>
      <w:r w:rsidR="00177760">
        <w:rPr>
          <w:rFonts w:ascii="Times New Roman" w:hAnsi="Times New Roman" w:cs="Times New Roman"/>
          <w:sz w:val="28"/>
          <w:szCs w:val="28"/>
        </w:rPr>
        <w:t xml:space="preserve"> в тарифах на тепловую и электрическую энергию на 2022 год.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предпринимателей, должен соответствовать следующим требованиям: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отбора, являющийся юридическим лицом, не должен находиться в процессе реорганизации (за исключением реорганизации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форме присоединения к юридическому лицу, являющемуся участником отбора, другого юридического лица), ликвидации, в отношении него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введена процедура банкротства, деятельность участника отбора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приостановлена в порядке, предусмотренном законодательством Российской Федерации, участник отбора – индивидуальный предприниматель не должен прекратить деятельность в качестве индивидуального предпринимателя (в случае, если такие требования предусмотрены правовым актом); 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F72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процентов.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отбора на дату, указанную в запросе участника отбора </w:t>
      </w:r>
      <w:r>
        <w:rPr>
          <w:rFonts w:ascii="Times New Roman" w:hAnsi="Times New Roman" w:cs="Times New Roman"/>
          <w:sz w:val="28"/>
          <w:szCs w:val="28"/>
        </w:rPr>
        <w:br/>
        <w:t>в территориальный орган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(далее - запрос), или в случае отсутствия в запросе участника отбора такой да</w:t>
      </w:r>
      <w:r>
        <w:rPr>
          <w:rFonts w:ascii="Times New Roman" w:hAnsi="Times New Roman" w:cs="Times New Roman"/>
          <w:sz w:val="28"/>
          <w:szCs w:val="28"/>
          <w:highlight w:val="white"/>
        </w:rPr>
        <w:t>ты, а также в случае направления запроса ОМС в порядке межведомственного информационного взаимодействия - на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дату регистрации запроса в территориальном органе Федеральной налоговой службы, при представлении справки территориального органа Федеральной налоговой службы, представленной участником отбора, должен соответствовать следующему требованию: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размере более 300 тыс. рублей по уплате налогов, сборов, страховых взносо</w:t>
      </w:r>
      <w:r>
        <w:rPr>
          <w:rFonts w:ascii="Times New Roman" w:hAnsi="Times New Roman" w:cs="Times New Roman"/>
          <w:sz w:val="28"/>
          <w:szCs w:val="28"/>
        </w:rPr>
        <w:t xml:space="preserve">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налогах и сборах.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на дату формирования справки об отсутствии запрашиваемой информации, выданной территориальным органом Федеральной налоговой службы, должен соответствовать следующему требованию: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</w:t>
      </w:r>
      <w:r w:rsidR="000978E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предпринимателе (в случае, если такие требования предусмотрены правовым актом).</w:t>
      </w:r>
    </w:p>
    <w:p w:rsidR="002F1B0B" w:rsidRDefault="002F1B0B" w:rsidP="00BB06D8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на дату предоставления в ОМС заявки должен соответствовать следующему требованию:</w:t>
      </w:r>
    </w:p>
    <w:p w:rsidR="00177760" w:rsidRDefault="002F1B0B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 физических лиц, в отношении которых имеются сведения об их причастности к экстремистской деятельности или терроризму, либо в перечне организаций и физических лиц, в отношении которых имеются сведения об их причастности к распространению оружия массового уничтожения (далее – перечни о причастности) (в случае, если такие требования предусмотрены правовым актом).</w:t>
      </w:r>
      <w:proofErr w:type="gramEnd"/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лица, представляющего интересы участника отбора (в случае представления, подписания и (или) заверения документов представителем участника отбора, не являющимся руководителем или лицом, исполняющим функции единоличного исполнительного органа участника отбора – юридического лица, либо участником отбора – индивидуальным предпринимателем);</w:t>
      </w:r>
      <w:proofErr w:type="gramEnd"/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лиц, или выписка из Единого государственного реестра индивидуальных предпринимателей, полученная участником отбора не ранее 20 рабочих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>даты подачи заявки (представляется по собственной инициативе);</w:t>
      </w:r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справка, выданная территориальным органом Федеральной налоговой службы, подтверждающая отсутствие у участника отбора неисполненной обязанности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>в размере более 300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20 рабочих дней до даты подачи заявки (представляется по собственной инициативе);</w:t>
      </w:r>
      <w:proofErr w:type="gramEnd"/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справка об отсутствии запрашиваемой информации, выданная территориальным органом Федеральной налоговой службы, по состоянию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дату не ранее 20 рабочих дней до даты подачи заявки, подтверждающая отсутствие сведений в реестре дисквалифицированных лиц </w:t>
      </w:r>
      <w:r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предпринимателе (представляется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инициативе);</w:t>
      </w:r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копии паспортов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</w:t>
      </w:r>
      <w:r>
        <w:rPr>
          <w:rFonts w:ascii="Times New Roman" w:hAnsi="Times New Roman" w:cs="Times New Roman"/>
          <w:sz w:val="28"/>
          <w:szCs w:val="28"/>
        </w:rPr>
        <w:br/>
        <w:t>отбора, являющегося юридическим лицом, индивидуального предпринимателя – участника отбора;</w:t>
      </w:r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 согласия на обработку персональных данных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27.07.2006 № 152-ФЗ  «О персональных данных» по форме согласно приложению № 2 к Порядку, заполненные руководителем, членами коллегиального исполнительного органа, лицом, исполняющим функции единоличного исполнительного органа, главным бухгалтером участника отбора, являющегося юридическим лицом, индивидуальным предпринимателем – участником отбора;</w:t>
      </w:r>
      <w:proofErr w:type="gramEnd"/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копии документов, подтверждающих назначение руководителя, главного бухгалтера, назначение (избрание) лица, исполняющего функции единоличного исполнительного органа, избрание членов коллегиального исполнительного органа участника отбора, являющегося юридическим лицом.</w:t>
      </w:r>
    </w:p>
    <w:p w:rsidR="00177760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(снимок экрана) страниц официального сайта Федеральной службы по финансовому мониторингу в информационно-телекоммуникационной сети Интернет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www.fedsfm.ru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подтверждающий отсутствие сведений об участнике отбора в перечнях о причастности;</w:t>
      </w:r>
    </w:p>
    <w:p w:rsidR="00177760" w:rsidRPr="00BB06D8" w:rsidRDefault="00177760" w:rsidP="0017776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устава юридического лица.</w:t>
      </w:r>
    </w:p>
    <w:p w:rsidR="00ED2BED" w:rsidRPr="00ED2BED" w:rsidRDefault="00ED2BED" w:rsidP="008251B1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комплект документации для конкурса предоставляется всем</w:t>
      </w:r>
      <w:r w:rsidR="0082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 электронном</w:t>
      </w:r>
      <w:r w:rsidR="00B1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(motadm2020</w:t>
      </w: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@mail.ru) или на бумажном</w:t>
      </w:r>
      <w:r w:rsidR="00B8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носителе по адресу Заказчика - 663400, п.г.т. Мотыгино, ул. </w:t>
      </w:r>
      <w:proofErr w:type="gramStart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ED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116,</w:t>
      </w:r>
      <w:r w:rsidR="00B8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этаж.</w:t>
      </w:r>
    </w:p>
    <w:p w:rsidR="008251B1" w:rsidRDefault="008251B1" w:rsidP="00177760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B1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Интернет – сайт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 котором размещена конкурсная документация: 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район. РФ». Срок окончания подачи конкурсных заявок – 1</w:t>
      </w:r>
      <w:r w:rsidR="00177760">
        <w:rPr>
          <w:rFonts w:ascii="Times New Roman" w:hAnsi="Times New Roman" w:cs="Times New Roman"/>
          <w:sz w:val="28"/>
          <w:szCs w:val="28"/>
        </w:rPr>
        <w:t>7.00 час</w:t>
      </w:r>
      <w:proofErr w:type="gramStart"/>
      <w:r w:rsidR="00177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7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760">
        <w:rPr>
          <w:rFonts w:ascii="Times New Roman" w:hAnsi="Times New Roman" w:cs="Times New Roman"/>
          <w:sz w:val="28"/>
          <w:szCs w:val="28"/>
        </w:rPr>
        <w:t>о местному времени 19</w:t>
      </w:r>
      <w:r>
        <w:rPr>
          <w:rFonts w:ascii="Times New Roman" w:hAnsi="Times New Roman" w:cs="Times New Roman"/>
          <w:sz w:val="28"/>
          <w:szCs w:val="28"/>
        </w:rPr>
        <w:t>.08.2022 года.</w:t>
      </w:r>
    </w:p>
    <w:p w:rsidR="008251B1" w:rsidRDefault="008251B1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Рассмотрение, оценка и сопоставление заявок на участие в конкурсе: п.г.т. Мотыгино, ул. Советская, 116</w:t>
      </w:r>
      <w:r w:rsidR="00177760">
        <w:rPr>
          <w:rFonts w:ascii="Times New Roman" w:hAnsi="Times New Roman" w:cs="Times New Roman"/>
          <w:sz w:val="28"/>
          <w:szCs w:val="28"/>
        </w:rPr>
        <w:t>, зал заседаний, в 16.00 час. 22</w:t>
      </w:r>
      <w:r>
        <w:rPr>
          <w:rFonts w:ascii="Times New Roman" w:hAnsi="Times New Roman" w:cs="Times New Roman"/>
          <w:sz w:val="28"/>
          <w:szCs w:val="28"/>
        </w:rPr>
        <w:t>.08.2022  года.</w:t>
      </w:r>
      <w:proofErr w:type="gramEnd"/>
    </w:p>
    <w:p w:rsidR="008251B1" w:rsidRDefault="008251B1" w:rsidP="00BB06D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предоставление документации о конкурсе не установлена. </w:t>
      </w:r>
    </w:p>
    <w:p w:rsidR="00BB06D8" w:rsidRDefault="00BB06D8" w:rsidP="00BB06D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6D8" w:rsidRDefault="00BB06D8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B1" w:rsidRDefault="008251B1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Мотыгинского района                                                   В.А. Смирнов</w:t>
      </w:r>
    </w:p>
    <w:p w:rsidR="002C5A6E" w:rsidRDefault="002C5A6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0" w:rsidRDefault="00177760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49505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5E" w:rsidRDefault="002C5A6E" w:rsidP="002C5A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Александровна</w:t>
      </w:r>
    </w:p>
    <w:p w:rsidR="002C5A6E" w:rsidRPr="00FA6B1A" w:rsidRDefault="002C5A6E" w:rsidP="002C5A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8(39141)22-5-28</w:t>
      </w:r>
    </w:p>
    <w:p w:rsidR="002C5A6E" w:rsidRPr="008251B1" w:rsidRDefault="002C5A6E" w:rsidP="008251B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A6E" w:rsidRPr="008251B1" w:rsidSect="0017776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BED"/>
    <w:rsid w:val="00051694"/>
    <w:rsid w:val="000978E3"/>
    <w:rsid w:val="00177760"/>
    <w:rsid w:val="002C5A6E"/>
    <w:rsid w:val="002F1B0B"/>
    <w:rsid w:val="0049505E"/>
    <w:rsid w:val="00522F34"/>
    <w:rsid w:val="005426E4"/>
    <w:rsid w:val="00543C3E"/>
    <w:rsid w:val="00557F94"/>
    <w:rsid w:val="008251B1"/>
    <w:rsid w:val="008B34F3"/>
    <w:rsid w:val="009C29D3"/>
    <w:rsid w:val="00AA1CA3"/>
    <w:rsid w:val="00B17E39"/>
    <w:rsid w:val="00B44ED1"/>
    <w:rsid w:val="00B84BF7"/>
    <w:rsid w:val="00BB06D8"/>
    <w:rsid w:val="00C60ECD"/>
    <w:rsid w:val="00C71709"/>
    <w:rsid w:val="00DB093B"/>
    <w:rsid w:val="00ED2BED"/>
    <w:rsid w:val="00E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0B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1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155C-513B-43B4-AD7B-701B1AD5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cp:lastPrinted>2022-08-11T09:05:00Z</cp:lastPrinted>
  <dcterms:created xsi:type="dcterms:W3CDTF">2022-08-10T09:07:00Z</dcterms:created>
  <dcterms:modified xsi:type="dcterms:W3CDTF">2022-08-11T09:05:00Z</dcterms:modified>
</cp:coreProperties>
</file>