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2D" w:rsidRPr="00BD582D" w:rsidRDefault="00BD582D" w:rsidP="00BD582D">
      <w:pPr>
        <w:shd w:val="clear" w:color="auto" w:fill="FFFFFF"/>
        <w:spacing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</w:pPr>
      <w:r w:rsidRPr="00BD582D"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  <w:t xml:space="preserve">Как </w:t>
      </w:r>
      <w:proofErr w:type="gramStart"/>
      <w:r w:rsidRPr="00BD582D"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  <w:t>оплатить штраф ГИБДД</w:t>
      </w:r>
      <w:proofErr w:type="gramEnd"/>
      <w:r w:rsidRPr="00BD582D"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  <w:t xml:space="preserve"> через </w:t>
      </w:r>
      <w:proofErr w:type="spellStart"/>
      <w:r w:rsidRPr="00BD582D"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  <w:t>Госуслуги</w:t>
      </w:r>
      <w:proofErr w:type="spellEnd"/>
      <w:r w:rsidRPr="00BD582D">
        <w:rPr>
          <w:rFonts w:ascii="Arial" w:eastAsia="Times New Roman" w:hAnsi="Arial" w:cs="Arial"/>
          <w:b/>
          <w:bCs/>
          <w:color w:val="3C3E44"/>
          <w:kern w:val="36"/>
          <w:sz w:val="64"/>
          <w:szCs w:val="64"/>
        </w:rPr>
        <w:t>?</w:t>
      </w:r>
    </w:p>
    <w:p w:rsid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>
        <w:rPr>
          <w:rFonts w:ascii="Arial" w:eastAsia="Times New Roman" w:hAnsi="Arial" w:cs="Arial"/>
          <w:noProof/>
          <w:color w:val="3C3E44"/>
          <w:sz w:val="20"/>
          <w:szCs w:val="20"/>
        </w:rPr>
        <w:drawing>
          <wp:inline distT="0" distB="0" distL="0" distR="0">
            <wp:extent cx="5235575" cy="3463290"/>
            <wp:effectExtent l="19050" t="0" r="3175" b="0"/>
            <wp:docPr id="1" name="Рисунок 1" descr="https://f.sravni.ru/cms/KnowledgeBaseArticle/shtrafy-gibdd/oplata-shtrafa-gibdd-cherez-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.sravni.ru/cms/KnowledgeBaseArticle/shtrafy-gibdd/oplata-shtrafa-gibdd-cherez-gosuslu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2D" w:rsidRP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Госуслуги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– интернет-портал, цель которого – упростить жизнь россиянам. На сайте можно проверить и заплатить за все, что связано с государством, включая и административные наказания от ГИБДД. Эту опцию мы в подробностях и рассмотрим.</w:t>
      </w:r>
    </w:p>
    <w:p w:rsidR="00BD582D" w:rsidRPr="00BD582D" w:rsidRDefault="00BD582D" w:rsidP="00BD582D">
      <w:pPr>
        <w:shd w:val="clear" w:color="auto" w:fill="FFFFFF"/>
        <w:spacing w:before="382" w:after="12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1"/>
          <w:szCs w:val="31"/>
        </w:rPr>
      </w:pPr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 xml:space="preserve">Как </w:t>
      </w:r>
      <w:proofErr w:type="gramStart"/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>оплатить штраф ГИБДД</w:t>
      </w:r>
      <w:proofErr w:type="gramEnd"/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 xml:space="preserve"> через </w:t>
      </w:r>
      <w:proofErr w:type="spellStart"/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>Госуслуги</w:t>
      </w:r>
      <w:proofErr w:type="spellEnd"/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 xml:space="preserve"> со скидкой 50%</w:t>
      </w:r>
    </w:p>
    <w:p w:rsidR="00BD582D" w:rsidRPr="00BD582D" w:rsidRDefault="00BD582D" w:rsidP="00BD582D">
      <w:pPr>
        <w:shd w:val="clear" w:color="auto" w:fill="FFFFFF"/>
        <w:spacing w:before="382" w:after="127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3"/>
          <w:szCs w:val="23"/>
        </w:rPr>
      </w:pPr>
      <w:r w:rsidRPr="00BD582D">
        <w:rPr>
          <w:rFonts w:ascii="Arial" w:eastAsia="Times New Roman" w:hAnsi="Arial" w:cs="Arial"/>
          <w:b/>
          <w:bCs/>
          <w:color w:val="3C3E44"/>
          <w:sz w:val="23"/>
          <w:szCs w:val="23"/>
        </w:rPr>
        <w:t>Пошаговая инструкция</w:t>
      </w:r>
    </w:p>
    <w:p w:rsidR="00BD582D" w:rsidRPr="00BD582D" w:rsidRDefault="00BD582D" w:rsidP="00BD58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Заходите на 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fldChar w:fldCharType="begin"/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instrText xml:space="preserve"> HYPERLINK "https://www.gosuslugi.ru/" \t "_blank" </w:instrText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fldChar w:fldCharType="separate"/>
      </w:r>
      <w:r w:rsidRPr="00BD582D">
        <w:rPr>
          <w:rFonts w:ascii="Arial" w:eastAsia="Times New Roman" w:hAnsi="Arial" w:cs="Arial"/>
          <w:color w:val="00AFFF"/>
          <w:sz w:val="20"/>
        </w:rPr>
        <w:t>gosuslugi.ru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fldChar w:fldCharType="end"/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t>.</w:t>
      </w:r>
    </w:p>
    <w:p w:rsidR="00BD582D" w:rsidRPr="00BD582D" w:rsidRDefault="00BD582D" w:rsidP="00BD582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Авторизируетесь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или регистрируетесь. Нюанс: чтобы </w:t>
      </w:r>
      <w:proofErr w:type="gram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оплатить штраф ГИБДД</w:t>
      </w:r>
      <w:proofErr w:type="gram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посредством 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Госуслуг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, нужно иметь минимум «стандартную» учетную запись. Чтобы получить ее, нужно подать в 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Госуслуги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свои паспортные данные, СНИЛС, мобильный телефон и электронную почту.</w:t>
      </w:r>
    </w:p>
    <w:p w:rsidR="00BD582D" w:rsidRP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Дальше есть 2 варианта: дождаться уведомления о штрафе или найти свое нарушение самостоятельно.</w:t>
      </w:r>
    </w:p>
    <w:p w:rsidR="00BD582D" w:rsidRPr="00BD582D" w:rsidRDefault="00BD582D" w:rsidP="00BD58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b/>
          <w:bCs/>
          <w:color w:val="3C3E44"/>
          <w:sz w:val="20"/>
        </w:rPr>
        <w:t>Если будете ждать уведомления</w:t>
      </w:r>
      <w:proofErr w:type="gramStart"/>
      <w:r w:rsidRPr="00BD582D">
        <w:rPr>
          <w:rFonts w:ascii="Arial" w:eastAsia="Times New Roman" w:hAnsi="Arial" w:cs="Arial"/>
          <w:b/>
          <w:bCs/>
          <w:color w:val="3C3E44"/>
          <w:sz w:val="20"/>
        </w:rPr>
        <w:t> </w:t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t>:</w:t>
      </w:r>
      <w:proofErr w:type="gramEnd"/>
    </w:p>
    <w:p w:rsidR="00BD582D" w:rsidRPr="00BD582D" w:rsidRDefault="00BD582D" w:rsidP="00BD582D">
      <w:pPr>
        <w:numPr>
          <w:ilvl w:val="0"/>
          <w:numId w:val="3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Заходите в личный кабинет, ждете, когда сверху справа появится красный круг с цифрой на конверте (это – уведомления).</w:t>
      </w:r>
    </w:p>
    <w:p w:rsidR="00BD582D" w:rsidRPr="00BD582D" w:rsidRDefault="00BD582D" w:rsidP="00BD582D">
      <w:pPr>
        <w:numPr>
          <w:ilvl w:val="0"/>
          <w:numId w:val="3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Нажимаете на конверт, переходите в ленту событий, нажимаете на штраф.</w:t>
      </w:r>
    </w:p>
    <w:p w:rsidR="00BD582D" w:rsidRP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>
        <w:rPr>
          <w:rFonts w:ascii="Arial" w:eastAsia="Times New Roman" w:hAnsi="Arial" w:cs="Arial"/>
          <w:noProof/>
          <w:color w:val="3C3E44"/>
          <w:sz w:val="20"/>
          <w:szCs w:val="20"/>
        </w:rPr>
        <w:lastRenderedPageBreak/>
        <w:drawing>
          <wp:inline distT="0" distB="0" distL="0" distR="0">
            <wp:extent cx="7622540" cy="3722370"/>
            <wp:effectExtent l="19050" t="0" r="0" b="0"/>
            <wp:docPr id="2" name="Рисунок 2" descr="https://f.sravni.ru/cms/KnowledgeBaseArticle/shtrafy-gibdd/oplata-shtrafa-gibdd-cherez-gosuslu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.sravni.ru/cms/KnowledgeBaseArticle/shtrafy-gibdd/oplata-shtrafa-gibdd-cherez-gosuslugi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540" cy="372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82D" w:rsidRPr="00BD582D" w:rsidRDefault="00BD582D" w:rsidP="00BD582D">
      <w:pPr>
        <w:numPr>
          <w:ilvl w:val="0"/>
          <w:numId w:val="3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Жмете </w:t>
      </w:r>
      <w:proofErr w:type="gram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на</w:t>
      </w:r>
      <w:proofErr w:type="gram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«Перейти к оплате».</w:t>
      </w:r>
    </w:p>
    <w:p w:rsidR="00BD582D" w:rsidRPr="00BD582D" w:rsidRDefault="00BD582D" w:rsidP="00BD582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Выбираете тип платежа (мобильный телефон/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WebMoney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>/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Яндекс</w:t>
      </w:r>
      <w:proofErr w:type="gram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.Д</w:t>
      </w:r>
      <w:proofErr w:type="gramEnd"/>
      <w:r w:rsidRPr="00BD582D">
        <w:rPr>
          <w:rFonts w:ascii="Arial" w:eastAsia="Times New Roman" w:hAnsi="Arial" w:cs="Arial"/>
          <w:color w:val="3C3E44"/>
          <w:sz w:val="20"/>
          <w:szCs w:val="20"/>
        </w:rPr>
        <w:t>еньги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>/пластиковая карточка), указываете реквизиты, оплачиваете.</w:t>
      </w:r>
    </w:p>
    <w:p w:rsidR="00BD582D" w:rsidRPr="00BD582D" w:rsidRDefault="00BD582D" w:rsidP="00BD58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b/>
          <w:bCs/>
          <w:color w:val="3C3E44"/>
          <w:sz w:val="20"/>
        </w:rPr>
        <w:t>Если ищете штраф самостоятельно</w:t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t>:</w:t>
      </w:r>
    </w:p>
    <w:p w:rsidR="00BD582D" w:rsidRPr="00BD582D" w:rsidRDefault="00BD582D" w:rsidP="00BD582D">
      <w:pPr>
        <w:numPr>
          <w:ilvl w:val="0"/>
          <w:numId w:val="4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Сверху выбираете «Услуги» -&gt; «Транспорт и вождение» -&gt; «Автомобильные и дорожные штрафы».</w:t>
      </w:r>
    </w:p>
    <w:p w:rsidR="00BD582D" w:rsidRPr="00BD582D" w:rsidRDefault="00BD582D" w:rsidP="00BD582D">
      <w:pPr>
        <w:numPr>
          <w:ilvl w:val="0"/>
          <w:numId w:val="4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Жмете «Получить услугу».</w:t>
      </w:r>
    </w:p>
    <w:p w:rsidR="00BD582D" w:rsidRPr="00BD582D" w:rsidRDefault="00BD582D" w:rsidP="00BD58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b/>
          <w:bCs/>
          <w:color w:val="3C3E44"/>
          <w:sz w:val="20"/>
        </w:rPr>
        <w:t>Ищете свой штраф</w:t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t>. Найти можно по водителю (фамилия/имя/отчество + номер водительского удостоверения), по машине (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госномер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+ свидетельство о регистрации), по номеру квитанции. Важно: при выборе первого и второго способа нужно указать все данные в скобках, искать по Ф. И. О. + 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госномеру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не получится.</w:t>
      </w:r>
    </w:p>
    <w:p w:rsidR="00BD582D" w:rsidRPr="00BD582D" w:rsidRDefault="00BD582D" w:rsidP="00BD58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i/>
          <w:iCs/>
          <w:color w:val="3C3E44"/>
          <w:sz w:val="20"/>
        </w:rPr>
        <w:t>Если искали по номеру квитанции – переходите к следующему пункту</w:t>
      </w:r>
      <w:proofErr w:type="gramStart"/>
      <w:r w:rsidRPr="00BD582D">
        <w:rPr>
          <w:rFonts w:ascii="Arial" w:eastAsia="Times New Roman" w:hAnsi="Arial" w:cs="Arial"/>
          <w:i/>
          <w:iCs/>
          <w:color w:val="3C3E44"/>
          <w:sz w:val="20"/>
        </w:rPr>
        <w:t> </w:t>
      </w:r>
      <w:r w:rsidRPr="00BD582D">
        <w:rPr>
          <w:rFonts w:ascii="Arial" w:eastAsia="Times New Roman" w:hAnsi="Arial" w:cs="Arial"/>
          <w:color w:val="3C3E44"/>
          <w:sz w:val="20"/>
          <w:szCs w:val="20"/>
        </w:rPr>
        <w:t>.</w:t>
      </w:r>
      <w:proofErr w:type="gram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Вы окажетесь на странице со штрафами. Ознакомьтесь с информацией, если хотите – посмотрите место аварии на карте, нажав соответствующую кнопку. Нажмите «Оплатить».</w:t>
      </w:r>
    </w:p>
    <w:p w:rsidR="00BD582D" w:rsidRPr="00BD582D" w:rsidRDefault="00BD582D" w:rsidP="00BD582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Выберите способ оплаты (кошелек 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Webmoney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 xml:space="preserve"> или </w:t>
      </w:r>
      <w:proofErr w:type="spell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Яндекс</w:t>
      </w:r>
      <w:proofErr w:type="gramStart"/>
      <w:r w:rsidRPr="00BD582D">
        <w:rPr>
          <w:rFonts w:ascii="Arial" w:eastAsia="Times New Roman" w:hAnsi="Arial" w:cs="Arial"/>
          <w:color w:val="3C3E44"/>
          <w:sz w:val="20"/>
          <w:szCs w:val="20"/>
        </w:rPr>
        <w:t>.Д</w:t>
      </w:r>
      <w:proofErr w:type="gramEnd"/>
      <w:r w:rsidRPr="00BD582D">
        <w:rPr>
          <w:rFonts w:ascii="Arial" w:eastAsia="Times New Roman" w:hAnsi="Arial" w:cs="Arial"/>
          <w:color w:val="3C3E44"/>
          <w:sz w:val="20"/>
          <w:szCs w:val="20"/>
        </w:rPr>
        <w:t>енег</w:t>
      </w:r>
      <w:proofErr w:type="spellEnd"/>
      <w:r w:rsidRPr="00BD582D">
        <w:rPr>
          <w:rFonts w:ascii="Arial" w:eastAsia="Times New Roman" w:hAnsi="Arial" w:cs="Arial"/>
          <w:color w:val="3C3E44"/>
          <w:sz w:val="20"/>
          <w:szCs w:val="20"/>
        </w:rPr>
        <w:t>/телефон/банковская карта), введите реквизиты, оплатите.</w:t>
      </w:r>
    </w:p>
    <w:p w:rsidR="00BD582D" w:rsidRPr="00BD582D" w:rsidRDefault="00BD582D" w:rsidP="00BD582D">
      <w:pPr>
        <w:shd w:val="clear" w:color="auto" w:fill="FFFFFF"/>
        <w:spacing w:before="382" w:after="127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C3E44"/>
          <w:sz w:val="23"/>
          <w:szCs w:val="23"/>
        </w:rPr>
      </w:pPr>
      <w:r w:rsidRPr="00BD582D">
        <w:rPr>
          <w:rFonts w:ascii="Arial" w:eastAsia="Times New Roman" w:hAnsi="Arial" w:cs="Arial"/>
          <w:b/>
          <w:bCs/>
          <w:color w:val="3C3E44"/>
          <w:sz w:val="23"/>
          <w:szCs w:val="23"/>
        </w:rPr>
        <w:t>Как распечатать чек после оплаты штрафа?</w:t>
      </w:r>
    </w:p>
    <w:p w:rsidR="00BD582D" w:rsidRP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Переходите в «Ленту уведомлений» (значок конверта вверху справа), выбираете «Платежи», находите интересующий вас платеж, нажимаете на «Распечатать квитанцию». Альтернатива: ввести в поле свой электронный ящик и нажать «Отправить». Вам на почту придет квитанция об оплате, ее можно распечатать на любом принтере.</w:t>
      </w:r>
    </w:p>
    <w:p w:rsidR="00BD582D" w:rsidRPr="00BD582D" w:rsidRDefault="00BD582D" w:rsidP="00BD582D">
      <w:pPr>
        <w:shd w:val="clear" w:color="auto" w:fill="FFFFFF"/>
        <w:spacing w:before="382" w:after="127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C3E44"/>
          <w:sz w:val="31"/>
          <w:szCs w:val="31"/>
        </w:rPr>
      </w:pPr>
      <w:r w:rsidRPr="00BD582D">
        <w:rPr>
          <w:rFonts w:ascii="Arial" w:eastAsia="Times New Roman" w:hAnsi="Arial" w:cs="Arial"/>
          <w:b/>
          <w:bCs/>
          <w:color w:val="3C3E44"/>
          <w:sz w:val="31"/>
          <w:szCs w:val="31"/>
        </w:rPr>
        <w:t>Условия получения скидки</w:t>
      </w:r>
    </w:p>
    <w:p w:rsidR="00BD582D" w:rsidRPr="00BD582D" w:rsidRDefault="00BD582D" w:rsidP="00BD582D">
      <w:pPr>
        <w:shd w:val="clear" w:color="auto" w:fill="FFFFFF"/>
        <w:spacing w:after="191" w:line="240" w:lineRule="auto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2 условия:</w:t>
      </w:r>
    </w:p>
    <w:p w:rsidR="00BD582D" w:rsidRPr="00BD582D" w:rsidRDefault="00BD582D" w:rsidP="00BD582D">
      <w:pPr>
        <w:numPr>
          <w:ilvl w:val="0"/>
          <w:numId w:val="5"/>
        </w:numPr>
        <w:shd w:val="clear" w:color="auto" w:fill="FFFFFF"/>
        <w:spacing w:after="191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административное правонарушение оплачивается в течение 20 дней (до 23:59:59 20-го дня) с момента вынесения постановления;</w:t>
      </w:r>
    </w:p>
    <w:p w:rsidR="00BD582D" w:rsidRPr="00BD582D" w:rsidRDefault="00BD582D" w:rsidP="00BD582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C3E44"/>
          <w:sz w:val="20"/>
          <w:szCs w:val="20"/>
        </w:rPr>
      </w:pPr>
      <w:r w:rsidRPr="00BD582D">
        <w:rPr>
          <w:rFonts w:ascii="Arial" w:eastAsia="Times New Roman" w:hAnsi="Arial" w:cs="Arial"/>
          <w:color w:val="3C3E44"/>
          <w:sz w:val="20"/>
          <w:szCs w:val="20"/>
        </w:rPr>
        <w:t>это правонарушение попадает под акцию.</w:t>
      </w:r>
    </w:p>
    <w:p w:rsidR="00000000" w:rsidRDefault="00BD582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3CD"/>
    <w:multiLevelType w:val="multilevel"/>
    <w:tmpl w:val="DF54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6642"/>
    <w:multiLevelType w:val="multilevel"/>
    <w:tmpl w:val="7AE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30BE5"/>
    <w:multiLevelType w:val="multilevel"/>
    <w:tmpl w:val="F0A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6A2"/>
    <w:multiLevelType w:val="multilevel"/>
    <w:tmpl w:val="EEB8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E1922"/>
    <w:multiLevelType w:val="multilevel"/>
    <w:tmpl w:val="E7BC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36768"/>
    <w:multiLevelType w:val="multilevel"/>
    <w:tmpl w:val="8622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73E29"/>
    <w:multiLevelType w:val="multilevel"/>
    <w:tmpl w:val="A518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BD582D"/>
    <w:rsid w:val="00BD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8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5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5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8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58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D58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D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ggleblockcontent">
    <w:name w:val="toggleblockcontent"/>
    <w:basedOn w:val="a0"/>
    <w:rsid w:val="00BD582D"/>
  </w:style>
  <w:style w:type="character" w:customStyle="1" w:styleId="link">
    <w:name w:val="link"/>
    <w:basedOn w:val="a0"/>
    <w:rsid w:val="00BD582D"/>
  </w:style>
  <w:style w:type="character" w:styleId="a4">
    <w:name w:val="Hyperlink"/>
    <w:basedOn w:val="a0"/>
    <w:uiPriority w:val="99"/>
    <w:semiHidden/>
    <w:unhideWhenUsed/>
    <w:rsid w:val="00BD582D"/>
    <w:rPr>
      <w:color w:val="0000FF"/>
      <w:u w:val="single"/>
    </w:rPr>
  </w:style>
  <w:style w:type="character" w:styleId="a5">
    <w:name w:val="Strong"/>
    <w:basedOn w:val="a0"/>
    <w:uiPriority w:val="22"/>
    <w:qFormat/>
    <w:rsid w:val="00BD582D"/>
    <w:rPr>
      <w:b/>
      <w:bCs/>
    </w:rPr>
  </w:style>
  <w:style w:type="character" w:styleId="a6">
    <w:name w:val="Emphasis"/>
    <w:basedOn w:val="a0"/>
    <w:uiPriority w:val="20"/>
    <w:qFormat/>
    <w:rsid w:val="00BD582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D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927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8840">
                  <w:marLeft w:val="0"/>
                  <w:marRight w:val="0"/>
                  <w:marTop w:val="637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964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РЭО</dc:creator>
  <cp:keywords/>
  <dc:description/>
  <cp:lastModifiedBy>РЭО</cp:lastModifiedBy>
  <cp:revision>2</cp:revision>
  <dcterms:created xsi:type="dcterms:W3CDTF">2020-03-20T04:04:00Z</dcterms:created>
  <dcterms:modified xsi:type="dcterms:W3CDTF">2020-03-20T04:12:00Z</dcterms:modified>
</cp:coreProperties>
</file>