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>АДМИНИСТРАЦИЯ ПОСЁЛКА РАЗДОЛИНСК</w:t>
      </w: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>МОТЫГИНСКОГО РАЙОНА КРАСНОЯРСКОГО КРАЯ</w:t>
      </w: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860">
        <w:rPr>
          <w:rFonts w:ascii="Arial" w:hAnsi="Arial" w:cs="Arial"/>
          <w:b/>
          <w:sz w:val="24"/>
          <w:szCs w:val="24"/>
        </w:rPr>
        <w:t>ПОСТАНОВЛЕНИЕ</w:t>
      </w: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>15.04. 2019 г.                             п.г.т. Раздолинск                          № 58</w:t>
      </w: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>Об утверждении Порядка определения начальной цены предмета аукциона на право заключения договора аренды земельного участка, находящегося в муниципальной собственности муниципального образования поселка Раздолинск, и земельного участка, государственная собственность на который не разграничена</w:t>
      </w: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 xml:space="preserve">В соответствии  с п. 14 ст. 39.11 Земельного кодекса Российской Федерации, Приказом Минэкономразвития России от 01.09.2014 № 540 " Об утверждении классификатора видов разрешенного использования земельных участков", Федеральным законом от 06.10.2003 № 131-ФЗ " Об общих принципах организации местного самоуправления в Российской Федерации", ст. 12 Закона Красноярского края от 04.12.2008 № 7-2542 " О регулировании земельных отношений в Красноярском крае", Уставом поселка Раздолинск </w:t>
      </w:r>
      <w:proofErr w:type="spellStart"/>
      <w:r w:rsidRPr="00781860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781860">
        <w:rPr>
          <w:rFonts w:ascii="Arial" w:hAnsi="Arial" w:cs="Arial"/>
          <w:sz w:val="24"/>
          <w:szCs w:val="24"/>
        </w:rPr>
        <w:t xml:space="preserve"> района Красноярского края, в целях проведения аукциона на право заключения договора аренды земельного участка, находящегося в муниципальной собственности муниципального образования поселка Раздолинск, и земельного участка, государственная собственность на который не разграничена</w:t>
      </w: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>ПОСТАНОВЛЯЮ:</w:t>
      </w: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 xml:space="preserve"> 1. Утвердить Порядок определения начальной цены предмета аукциона на право заключения договора аренды земельного участка, находящегося в муниципальной собственности муниципального образования поселка Раздолинск, и земельного участка, государственная собственность на который не разграничена согласно приложению к настоящему постановлению.</w:t>
      </w: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>2.Контроль исполнения настоящего постановления оставляю за собой.</w:t>
      </w: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 xml:space="preserve">3.Постановление вступает в силу со дня подписания и подлежит размещению в информационном печатном издании " Ангарский рабочий", на официальном сайте </w:t>
      </w:r>
      <w:proofErr w:type="spellStart"/>
      <w:r w:rsidRPr="00781860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781860">
        <w:rPr>
          <w:rFonts w:ascii="Arial" w:hAnsi="Arial" w:cs="Arial"/>
          <w:sz w:val="24"/>
          <w:szCs w:val="24"/>
        </w:rPr>
        <w:t xml:space="preserve"> района.</w:t>
      </w: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Pr="00781860" w:rsidRDefault="00781860" w:rsidP="00781860">
      <w:pPr>
        <w:jc w:val="both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 xml:space="preserve">Глава поселка </w:t>
      </w:r>
      <w:proofErr w:type="spellStart"/>
      <w:r w:rsidRPr="00781860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781860">
        <w:rPr>
          <w:rFonts w:ascii="Arial" w:hAnsi="Arial" w:cs="Arial"/>
          <w:sz w:val="24"/>
          <w:szCs w:val="24"/>
        </w:rPr>
        <w:t xml:space="preserve">                                               А.Н. Якимчук</w:t>
      </w: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7C78" w:rsidRDefault="00757C78" w:rsidP="00757C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</w:t>
      </w:r>
    </w:p>
    <w:p w:rsidR="00781860" w:rsidRDefault="00757C78" w:rsidP="00757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4(214) от 16.04.2019</w:t>
      </w:r>
    </w:p>
    <w:p w:rsidR="004218D0" w:rsidRPr="00781860" w:rsidRDefault="004218D0" w:rsidP="00757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Опубликовано в газете "Ангарский рабочий" в №24 от 14.06.2019г.</w:t>
      </w:r>
    </w:p>
    <w:p w:rsidR="00781860" w:rsidRDefault="00781860" w:rsidP="00757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Pr="00781860" w:rsidRDefault="00781860" w:rsidP="00781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60" w:rsidRPr="00781860" w:rsidRDefault="00781860" w:rsidP="007818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>Приложение</w:t>
      </w:r>
    </w:p>
    <w:p w:rsidR="00781860" w:rsidRPr="00781860" w:rsidRDefault="00781860" w:rsidP="007818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 xml:space="preserve">к постановлению </w:t>
      </w:r>
    </w:p>
    <w:p w:rsidR="00781860" w:rsidRPr="00781860" w:rsidRDefault="00781860" w:rsidP="007818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п.</w:t>
      </w:r>
      <w:r w:rsidRPr="00781860">
        <w:rPr>
          <w:rFonts w:ascii="Arial" w:hAnsi="Arial" w:cs="Arial"/>
          <w:sz w:val="24"/>
          <w:szCs w:val="24"/>
        </w:rPr>
        <w:t xml:space="preserve"> Раздолинск</w:t>
      </w:r>
    </w:p>
    <w:p w:rsidR="00781860" w:rsidRPr="00781860" w:rsidRDefault="00781860" w:rsidP="007818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81860">
        <w:rPr>
          <w:rFonts w:ascii="Arial" w:hAnsi="Arial" w:cs="Arial"/>
          <w:sz w:val="24"/>
          <w:szCs w:val="24"/>
        </w:rPr>
        <w:t xml:space="preserve">  от " 15 " апреля  2019 № 58</w:t>
      </w:r>
    </w:p>
    <w:p w:rsidR="00781860" w:rsidRPr="00781860" w:rsidRDefault="00781860" w:rsidP="007818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1860" w:rsidRPr="00781860" w:rsidRDefault="00781860" w:rsidP="007818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>Порядок определения начальной цены предмета аукциона на право заключения договора аренды земельного участка, находящегося в муниципальной собственности муниципального образования поселка Раздолинск, и земельного участка, государственная собственность на который не разграничена</w:t>
      </w:r>
    </w:p>
    <w:p w:rsidR="00781860" w:rsidRPr="00781860" w:rsidRDefault="00781860" w:rsidP="007818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1860" w:rsidRPr="00781860" w:rsidRDefault="00781860" w:rsidP="00781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ab/>
        <w:t>1. Настоящий Порядок определения начальной цены предмета аукциона на право заключения договора аренды земельного участка, находящегося в муниципальной собственности муниципального образования поселка Раздолинск, и земельного участка, государственная собственность на который не разграничена (далее - Порядок), разработан в соответствии с п.14 ст.39.11 Земельного кодекса Российской Федерации.</w:t>
      </w:r>
    </w:p>
    <w:p w:rsidR="00781860" w:rsidRPr="00781860" w:rsidRDefault="00781860" w:rsidP="00781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ab/>
        <w:t>2. Настоящий Порядок определяет расчет  начальной цены предмета аукциона на право заключения договора аренды земельного участка ( далее - начальная цена), в отношении земельного участка находящегося в муниципальной собственности муниципального образования поселка Раздолинск, и земельного участка, государственная собственность на который не разграничена (далее - земельный участок).</w:t>
      </w:r>
    </w:p>
    <w:p w:rsidR="00781860" w:rsidRPr="00781860" w:rsidRDefault="00781860" w:rsidP="00781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ab/>
        <w:t>3.Размер начальной цены земельного участка в размере ежегодной арендной платы определяется по результатам рыночной оценки, в соответствии с Федеральным законом от 29.07.1998 № 135-ФЗ " Об оценочной деятельности в Российской Федерации" (далее -  ФЗ №135), или в размере процента от кадастровой стоимости такого земельного участка ( но не менее полутора процентов), за исключением случая, предусмотренного п. 15 ст. 39.11 ЗК РФ.</w:t>
      </w:r>
    </w:p>
    <w:p w:rsidR="00781860" w:rsidRPr="00781860" w:rsidRDefault="00781860" w:rsidP="00781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ab/>
        <w:t>4. Начальная цена определяется по формуле:</w:t>
      </w:r>
    </w:p>
    <w:p w:rsidR="00781860" w:rsidRPr="00781860" w:rsidRDefault="00781860" w:rsidP="00781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 xml:space="preserve">НЦ = Кс*ПКСВИ, где: </w:t>
      </w:r>
    </w:p>
    <w:p w:rsidR="00781860" w:rsidRPr="00781860" w:rsidRDefault="00781860" w:rsidP="00781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>НЦ - начальная цена;</w:t>
      </w:r>
    </w:p>
    <w:p w:rsidR="00781860" w:rsidRPr="00781860" w:rsidRDefault="00781860" w:rsidP="00781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>Кс - кадастровая стоимость земельного участка;</w:t>
      </w:r>
    </w:p>
    <w:p w:rsidR="00781860" w:rsidRPr="00781860" w:rsidRDefault="00781860" w:rsidP="00781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>ПКСВИ - процент кадастровой стоимости земельного участка для каждого вида разрешенного использования земельного участка.</w:t>
      </w:r>
    </w:p>
    <w:p w:rsidR="00781860" w:rsidRPr="00781860" w:rsidRDefault="00781860" w:rsidP="00781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ab/>
        <w:t>5.Процент кадастровой стоимости земельного участка, применяемый при расчете начальной цены из категории земель: земли населенных пунктов;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сельскохозяйственного назначения, если результаты государственной оценки утверждены не ранее чем за пять лет до даты принятия решения о проведении аукциона, устанавливается в зависимости от вид разрешенного использования земельного участка в соответствии с классификатором видов разрешенного использования земельных участков, в следующем размере ( Таблица 1 - Размер ежегодной арендной платы в соответствии с видом разрешенного использования земельного участка):</w:t>
      </w:r>
    </w:p>
    <w:p w:rsidR="00781860" w:rsidRPr="00781860" w:rsidRDefault="00781860" w:rsidP="00781860">
      <w:pPr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>Таблица 1 - Размер ежегодной арендной платы в соответствии с видом разрешенного использования земельного участка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ВРИ</w:t>
            </w:r>
          </w:p>
        </w:tc>
        <w:tc>
          <w:tcPr>
            <w:tcW w:w="5421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 xml:space="preserve">Наименование вида разрешенного </w:t>
            </w:r>
            <w:r w:rsidRPr="00781860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земельного участка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Процент (%) от </w:t>
            </w:r>
            <w:r w:rsidRPr="00781860">
              <w:rPr>
                <w:rFonts w:ascii="Arial" w:hAnsi="Arial" w:cs="Arial"/>
                <w:sz w:val="24"/>
                <w:szCs w:val="24"/>
              </w:rPr>
              <w:lastRenderedPageBreak/>
              <w:t>кадастровой стоимости ( ежегодная арендная плата)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42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3191" w:type="dxa"/>
            <w:vMerge w:val="restart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Растениеводство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Овощеводство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Садоводство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Животноводство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Скотоводство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Звероводство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Птицеводство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Свиноводство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Пчеловодство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Рыбоводство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Питомники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сельскохозяйственного</w:t>
            </w:r>
          </w:p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производства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Питомники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3191" w:type="dxa"/>
            <w:vMerge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Жилая застройка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Передвижное жилье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1860">
              <w:rPr>
                <w:rFonts w:ascii="Arial" w:hAnsi="Arial" w:cs="Arial"/>
                <w:sz w:val="24"/>
                <w:szCs w:val="24"/>
              </w:rPr>
              <w:t>Среднеэтажная</w:t>
            </w:r>
            <w:proofErr w:type="spellEnd"/>
            <w:r w:rsidRPr="00781860">
              <w:rPr>
                <w:rFonts w:ascii="Arial" w:hAnsi="Arial" w:cs="Arial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Многоэтажная жилая застройка</w:t>
            </w:r>
          </w:p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(высотная застройка)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Развлечения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Отдых (рекреация)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Охота и рыбалка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1860">
              <w:rPr>
                <w:rFonts w:ascii="Arial" w:hAnsi="Arial" w:cs="Arial"/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Тяжелая промышленность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Легкая промышленность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Пищевая промышленность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6.6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6.7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Энергетика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Атомная энергетика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6.10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6.11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6.12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6.13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Водный транспорт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Воздушный транспорт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Водные объекты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81860" w:rsidRPr="00781860" w:rsidTr="00694B2E">
        <w:tc>
          <w:tcPr>
            <w:tcW w:w="959" w:type="dxa"/>
          </w:tcPr>
          <w:p w:rsidR="00781860" w:rsidRPr="00781860" w:rsidRDefault="00781860" w:rsidP="00694B2E">
            <w:pPr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5421" w:type="dxa"/>
            <w:vAlign w:val="center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Ведение садоводства</w:t>
            </w:r>
          </w:p>
        </w:tc>
        <w:tc>
          <w:tcPr>
            <w:tcW w:w="3191" w:type="dxa"/>
          </w:tcPr>
          <w:p w:rsidR="00781860" w:rsidRPr="00781860" w:rsidRDefault="00781860" w:rsidP="00694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8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781860" w:rsidRPr="00781860" w:rsidRDefault="00781860" w:rsidP="00781860">
      <w:pPr>
        <w:rPr>
          <w:rFonts w:ascii="Arial" w:hAnsi="Arial" w:cs="Arial"/>
          <w:sz w:val="24"/>
          <w:szCs w:val="24"/>
        </w:rPr>
      </w:pPr>
    </w:p>
    <w:p w:rsidR="00781860" w:rsidRPr="00781860" w:rsidRDefault="00781860" w:rsidP="00781860">
      <w:pPr>
        <w:rPr>
          <w:rFonts w:ascii="Arial" w:hAnsi="Arial" w:cs="Arial"/>
          <w:sz w:val="24"/>
          <w:szCs w:val="24"/>
        </w:rPr>
      </w:pPr>
    </w:p>
    <w:p w:rsidR="00781860" w:rsidRPr="00781860" w:rsidRDefault="00781860" w:rsidP="00781860">
      <w:pPr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ab/>
        <w:t>6. В случае если результаты государственной кадастровой оценки утверждены ранее, чем за пять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ФЗ- № 135.</w:t>
      </w:r>
    </w:p>
    <w:p w:rsidR="00781860" w:rsidRPr="00781860" w:rsidRDefault="00781860" w:rsidP="00781860">
      <w:pPr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ab/>
        <w:t>7.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 за исключением случая проведения аукциона в соответствии с пунктом 7 статьи 39.18 ЗК РФ) начальной ценой является размер первого арендного платежа, определенной по результатам рыночной оценки в соответствии с ФЗ - № 135.</w:t>
      </w:r>
    </w:p>
    <w:p w:rsidR="00781860" w:rsidRPr="00781860" w:rsidRDefault="00781860" w:rsidP="00781860">
      <w:pPr>
        <w:rPr>
          <w:rFonts w:ascii="Arial" w:hAnsi="Arial" w:cs="Arial"/>
          <w:sz w:val="24"/>
          <w:szCs w:val="24"/>
        </w:rPr>
      </w:pPr>
      <w:r w:rsidRPr="00781860">
        <w:rPr>
          <w:rFonts w:ascii="Arial" w:hAnsi="Arial" w:cs="Arial"/>
          <w:sz w:val="24"/>
          <w:szCs w:val="24"/>
        </w:rPr>
        <w:tab/>
        <w:t>8.Начальная цена земельного участка, кадастровая стоимость которого не определена, устанавливается в размере ежегодной арендной платы, определенной по результатам рыночной оценки в соответствии  с ФЗ - № 135.</w:t>
      </w:r>
    </w:p>
    <w:p w:rsidR="002D1614" w:rsidRPr="00781860" w:rsidRDefault="002D1614">
      <w:pPr>
        <w:rPr>
          <w:rFonts w:ascii="Arial" w:hAnsi="Arial" w:cs="Arial"/>
          <w:sz w:val="24"/>
          <w:szCs w:val="24"/>
        </w:rPr>
      </w:pPr>
    </w:p>
    <w:sectPr w:rsidR="002D1614" w:rsidRPr="00781860" w:rsidSect="0021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781860"/>
    <w:rsid w:val="000601BE"/>
    <w:rsid w:val="000F66DB"/>
    <w:rsid w:val="002D1614"/>
    <w:rsid w:val="004218D0"/>
    <w:rsid w:val="00757C78"/>
    <w:rsid w:val="0078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1320</Words>
  <Characters>7529</Characters>
  <Application>Microsoft Office Word</Application>
  <DocSecurity>0</DocSecurity>
  <Lines>62</Lines>
  <Paragraphs>17</Paragraphs>
  <ScaleCrop>false</ScaleCrop>
  <Company>Microsoft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2019-04-25T07:32:00Z</dcterms:created>
  <dcterms:modified xsi:type="dcterms:W3CDTF">2019-06-19T03:33:00Z</dcterms:modified>
</cp:coreProperties>
</file>