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3"/>
        <w:gridCol w:w="4778"/>
      </w:tblGrid>
      <w:tr w:rsidR="00A407FA">
        <w:tc>
          <w:tcPr>
            <w:tcW w:w="4793" w:type="dxa"/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комиссии по делам несовершеннолетних и защите их прав </w:t>
            </w:r>
          </w:p>
          <w:p w:rsidR="00A407FA" w:rsidRDefault="00D068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Мотыгинского района </w:t>
            </w:r>
            <w:r w:rsidR="00A407FA">
              <w:rPr>
                <w:rFonts w:ascii="Times New Roman" w:hAnsi="Times New Roman"/>
                <w:bCs/>
                <w:sz w:val="24"/>
                <w:szCs w:val="24"/>
              </w:rPr>
              <w:t xml:space="preserve">    Н.А. Петухова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                                                                                                                             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(подпись)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068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068CD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2019г     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07FA" w:rsidRDefault="00A407FA" w:rsidP="00A407FA">
      <w:pPr>
        <w:rPr>
          <w:rFonts w:ascii="Times New Roman" w:hAnsi="Times New Roman"/>
          <w:b/>
          <w:sz w:val="28"/>
          <w:szCs w:val="28"/>
        </w:rPr>
      </w:pPr>
    </w:p>
    <w:p w:rsidR="00A407FA" w:rsidRDefault="00A407FA" w:rsidP="00A40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</w:p>
    <w:p w:rsidR="00A407FA" w:rsidRDefault="00A407FA" w:rsidP="00A40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</w:t>
      </w:r>
    </w:p>
    <w:p w:rsidR="00A407FA" w:rsidRDefault="00A407FA" w:rsidP="00A40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Мотыгинского района</w:t>
      </w:r>
    </w:p>
    <w:p w:rsidR="00A407FA" w:rsidRDefault="00A407FA" w:rsidP="00A40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</w:t>
      </w:r>
    </w:p>
    <w:p w:rsidR="00A407FA" w:rsidRDefault="00A407FA" w:rsidP="00A407FA">
      <w:pPr>
        <w:ind w:left="360"/>
        <w:rPr>
          <w:rFonts w:ascii="Times New Roman" w:hAnsi="Times New Roman"/>
          <w:sz w:val="28"/>
          <w:szCs w:val="28"/>
        </w:rPr>
      </w:pPr>
    </w:p>
    <w:p w:rsidR="00A407FA" w:rsidRDefault="00A407FA" w:rsidP="00A407FA">
      <w:pPr>
        <w:ind w:left="360"/>
        <w:rPr>
          <w:rFonts w:ascii="Times New Roman" w:hAnsi="Times New Roman"/>
          <w:sz w:val="28"/>
          <w:szCs w:val="28"/>
        </w:rPr>
      </w:pPr>
    </w:p>
    <w:p w:rsidR="00A407FA" w:rsidRDefault="00A407FA" w:rsidP="00A407F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цели и задачи планируемого периода</w:t>
      </w:r>
    </w:p>
    <w:p w:rsidR="00A407FA" w:rsidRDefault="00A407FA" w:rsidP="00A407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Комиссией по делам несовершеннолетних и защите их прав Мотыгинского района (далее – комиссия) в 2020 году осуществлен комплекс мер в соответствии с основными задачами в сфере профилактики безнадзорности и правонарушений несовершеннолетних по реализация системного подхода в работе с семьями и детьми, находящимися в социально опасном положении, укреплению межведомственного взаимодействия по вопросам профилактики правонарушений несовершеннолетних, социального сиротства, жестокого обращения и насилия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отработке механизмов информационного, аналитического и методического сопровождения межведомственной деятельности, оценки её результативности и реагированию на недостатки и упущения в профилактической деятельности органов и учреждений системы профилактики в Мотыгинском районе.</w:t>
      </w:r>
    </w:p>
    <w:p w:rsidR="00A407FA" w:rsidRDefault="00A407FA" w:rsidP="00A407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учётом достигнутых в районе результатов в сфере профилактики правонарушений несовершеннолетних и защиты прав детей, имеющихся проблем детского и семейного неблагополучия, в том числе сопряженных с безнадзорностью, насилием в отношении несовершеннолетних, а также недостатков в организации межведомственного взаимодействия органов и учреждений районной системы профилактики безнадзорности и правонарушений несовершеннолетних (далее – органы и учреждения системы профилактики;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 профилактики) приоритетными направлениями на 2020 год определены:</w:t>
      </w:r>
    </w:p>
    <w:p w:rsidR="00A407FA" w:rsidRDefault="00A407FA" w:rsidP="00A407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недостатков, препятствующих профилактике безнадзорности и правонарушений несовершеннолетних, организацией районной комиссией мер по выявлению нарушенных прав и законных интересов несовершеннолетних;</w:t>
      </w:r>
    </w:p>
    <w:p w:rsidR="00A407FA" w:rsidRDefault="00A407FA" w:rsidP="00A407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профилактической работы с неблагополучными семьями и детьми, снижение социального сиротства;</w:t>
      </w:r>
    </w:p>
    <w:p w:rsidR="00A407FA" w:rsidRDefault="00A407FA" w:rsidP="00A407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выявление, обобщение и внедрение положительного опыта работы с несовершеннолетними и семьями, находящимися в социально опасном положении;</w:t>
      </w:r>
    </w:p>
    <w:p w:rsidR="00A407FA" w:rsidRDefault="00A407FA" w:rsidP="00A407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механизмов вовлечения несовершеннолетних в позитивные виды деятельности субъектами системы профилактики;</w:t>
      </w:r>
    </w:p>
    <w:p w:rsidR="00A407FA" w:rsidRDefault="00A407FA" w:rsidP="00A407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механизмов информационного, аналитического и методического сопровождения межведомственной деятельности.</w:t>
      </w:r>
    </w:p>
    <w:p w:rsidR="00A407FA" w:rsidRDefault="00A407FA" w:rsidP="00A407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намеченных задач и приоритетных направлений в сфере профилактики безнадзорности и правонарушений несовершеннолетних, защиты их прав  комиссией совместно с другими органами и учреждениями системы профилактики, иными заинтересованными органами необходимо реализовать комплекс мероприятий, направленных на активизацию деятельности субъектов системы профилактики в районе, усиление контрольных функций и оперативное реагирование на выявленные нарушения законодательства и недостатки в организации работы.</w:t>
      </w:r>
      <w:proofErr w:type="gramEnd"/>
    </w:p>
    <w:p w:rsidR="00A407FA" w:rsidRDefault="00A407FA" w:rsidP="00A407FA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943"/>
        <w:gridCol w:w="2126"/>
        <w:gridCol w:w="2551"/>
      </w:tblGrid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деятельность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Рабочие заседания КДН и ЗП по рассмотрению административных, отказных материалов, материалов поступающих в КДН и ЗП.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 2020г (Не реже 2 раз в месяц, согласно закону)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Язовская Я.Е.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Рассмотрение на заседаниях КДН и ЗП профилактических вопросов: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состоянии преступности на территории района, в т.ч. повторной по итогам 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года, полугодия 2020  года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мерах, принимаемых органами и учреждениями системы профилактики по устранению причин и условий, способствующих совершению преступлений и правонарушений.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июль 2020 г.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З.Г. Кулешова,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деятельности  Комиссии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делам несовершеннолетних и защите их прав за 2019 год и 1 полугодие 2020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Январь, июль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Н.А. Петухова, </w:t>
            </w:r>
          </w:p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Я.Е. Язовская 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по профилактике безнадзорности и правонарушений несовершеннолетних учреждениями системы профилактики (справки).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совершенствованию межведомственного взаимодействия органов и учреждений системы  профилактики в раннем выявлении социального неблагополучия несовершеннолетних и их семей, профилактике социального сиротства и безнадзорности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акции «Остановим насилие против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З.Г. Кулешова,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Д.С. Резцов 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летнего отдыха и занятости детей особых категорий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Д.С. Резцов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Ходько</w:t>
            </w:r>
            <w:proofErr w:type="spellEnd"/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Н.В. Лузгина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межведомственной акции «Помоги пойти учиться», 1 и 2 этапы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октябрь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Н.Ю. Полежаева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мероприятий летнего отдыха и занятости несовершеннолетних. Отчет о занятости детей особых категорий.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Д.С. Резцов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Н.В. Лузгина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Ходько</w:t>
            </w:r>
            <w:proofErr w:type="spellEnd"/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Н.В. Лузгина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мерах, направленных на предупреждение совершения ООД подростками, не достигшими возраста привлечения к уголовной ответственности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З.Г. Кулешова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 работы по профилактике суицидов среди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З.Г. Кулешова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состоянии преступности, в т.ч. групповой  на территории района по итогам  1-го квартала 2020 года,  9 месяцев 2020  года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мерах, принимаемых органами и учреждениями системы профилактики по устранению причин и условий, способствующих совершению преступлений и правонарушений.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- </w:t>
            </w:r>
          </w:p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З.Г. Кулешова,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субъектов профилактики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 с детьми по месту жительства с привлечением детей, состоящих на учете в КДН и ЗП, ПДН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Ходько</w:t>
            </w:r>
            <w:proofErr w:type="spellEnd"/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системе и результатах работы органов и учреждений системы профилактики безнадзорности и правонарушений несовершеннолетних по устранению причин и условий, способствующих самовольным уходам несовершеннолетних из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Д.С. Резцов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З.Г. Кулешова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молодежной политики, спорта и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Ходько</w:t>
            </w:r>
            <w:proofErr w:type="spellEnd"/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требований  ФЗ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субъектов профилактики 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эффективности межведомственного взаимодействия по выявлению семей, находящихся в социально опасном положении и координации индивидуальной профилактической работы с ними. Реализация ИПР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Д.С. Резцов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Е.А. Козлова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З.Г. Кулешова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постановлений и поручений комиссии всеми субъектами и учреждениями системы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административного характера, иных мер, предусмотренных Законодательством: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фактам жесткого обращения с детьми,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фактам неисполнения родительских обязанностей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иным административным правонарушениям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Н.А. Петухова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КДН и ЗП на 2021 год</w:t>
            </w:r>
          </w:p>
          <w:p w:rsidR="00A407FA" w:rsidRDefault="00A407FA" w:rsidP="00331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межведомственного Плана работы служб 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профилактики на 20</w:t>
            </w:r>
            <w:r w:rsidR="00331A2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2020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331A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Я.Е. Язовская </w:t>
            </w:r>
            <w:r w:rsidR="00A407FA">
              <w:rPr>
                <w:rFonts w:ascii="Times New Roman" w:hAnsi="Times New Roman"/>
                <w:bCs/>
                <w:sz w:val="24"/>
                <w:szCs w:val="24"/>
              </w:rPr>
              <w:t>Руководители органов системы профилактики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разработке проектов нормативных правовых актов в сфере профилактики безнадзорности и правонарушений несовершеннолетних, защиты их прав и законных интересов, в разработке муниципальных программ по профилактике безнадзорности, правонарушений и иных антиобщественных действий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межведомственной программы «Профилактика безнадзорности и правонарушений</w:t>
            </w:r>
          </w:p>
          <w:p w:rsidR="00A407FA" w:rsidRDefault="00A407FA" w:rsidP="00331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 на территории Мотыгинского района на 20</w:t>
            </w:r>
            <w:r w:rsidR="00331A2C">
              <w:rPr>
                <w:rFonts w:ascii="Times New Roman" w:hAnsi="Times New Roman"/>
                <w:sz w:val="24"/>
                <w:szCs w:val="24"/>
              </w:rPr>
              <w:t>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331A2C" w:rsidP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7FA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органов системы профилактики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регламентов и порядков межведомственного взаимодействия, действующих на территории Мотыгинского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информационно-аналитического сопровождения профилактической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331A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ежегодного отчёта комиссии и аналитической записки о работе по профилактике безнадзорности и правонарушений несовершеннолетних на территории района за 20</w:t>
            </w:r>
            <w:r w:rsidR="00331A2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полугодия,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органов системы профилактики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A2C"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правонарушений несовершеннолетних и преступлений в отношении детей;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З.Г.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 деятельности КДН и 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комплексного анализа деятельности органов и учреждений системы профилактики безнадзорности и правонарушений несовершеннолетних по реализации ст. 9 Федерального закона от 24.06.1999 № 120-ФЗ "Об основах системы профилактики безнадзорности и правонарушений несовершеннолетних" с учетом результатов оценки эффективности профилактической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органов системы профилактики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A2C"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widowControl w:val="0"/>
              <w:autoSpaceDE w:val="0"/>
              <w:autoSpaceDN w:val="0"/>
              <w:adjustRightInd w:val="0"/>
              <w:ind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анализ состояния межведомственной деятельности по противодействию употребления несовершеннолетними психоактивных веществ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органов системы профилактики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A2C"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состоянии работы по профилактике ЖОД и насилия в отношении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органов системы профилактики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причинах самовольных уходов несовершеннолетних из семей;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 w:rsidP="00331A2C">
            <w:pPr>
              <w:widowControl w:val="0"/>
              <w:autoSpaceDE w:val="0"/>
              <w:autoSpaceDN w:val="0"/>
              <w:adjustRightInd w:val="0"/>
              <w:ind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персональных дел несовершеннолетних и семей, рассмотренных комиссией в 20</w:t>
            </w:r>
            <w:r w:rsidR="00331A2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31A2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годах, с целью своевременного выявления признаков СОП и организации их учета  во всех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331A2C" w:rsidP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pStyle w:val="a3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исполнением решений:</w:t>
            </w:r>
          </w:p>
          <w:p w:rsidR="00A407FA" w:rsidRDefault="00A407FA">
            <w:pPr>
              <w:pStyle w:val="a3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комиссии по делам несовершеннолетних и защите их прав Красноярского края;</w:t>
            </w:r>
          </w:p>
          <w:p w:rsidR="00A407FA" w:rsidRDefault="00A407FA">
            <w:pPr>
              <w:pStyle w:val="a3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-комиссии по делам несовершеннолетних Мотыгинского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формированием межведомственного банка данных о несовершеннолетних и их семьях, находящихся в социально опасном положении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Рассадко</w:t>
            </w:r>
            <w:proofErr w:type="spellEnd"/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газетой «Ангарский рабочий»»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субъектов профилактики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отчетов в Краевую комиссию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Рассмотрение  вопросов при Главе Мотыгинского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Рассмотрение  вопросов  при заместителях Главы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 вопросов  на заседаниях  комиссий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Межведомственный план  мероприятий   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Руководители органов системы профилактики</w:t>
            </w: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**Выездная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выездных комиссий в поселения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поступающим материалам и приглашениям глав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Н.А.Петухова</w:t>
            </w:r>
          </w:p>
          <w:p w:rsidR="00A407FA" w:rsidRDefault="00331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</w:p>
        </w:tc>
      </w:tr>
    </w:tbl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 план составляется календарно (помесячно)</w:t>
      </w: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**  выездная  работа - предоставить график выездов,  с указанием задействованного  транспорта</w:t>
      </w:r>
    </w:p>
    <w:p w:rsidR="00A407FA" w:rsidRDefault="00A407FA" w:rsidP="00A40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на каждом заседании комиссии рассматриваются поступившие из органов внутренних дел протоколы об административных правонарушениях, постановления об отказе в возбуждении уголовного дела,  постановления суда, приговоры суда, представления прокуратуры, обращения граждан, информации и представления организаций и учреждений, входящих в систему профилактики безнадзорности и правонарушений несовершеннолетних.</w:t>
      </w:r>
    </w:p>
    <w:p w:rsidR="00A407FA" w:rsidRDefault="00A407FA" w:rsidP="00A40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«Положениями о комиссиях по делам несовершеннолетних» комиссия оставляет за собой право корректировать план в зависимости от оперативной обстановки. </w:t>
      </w:r>
    </w:p>
    <w:p w:rsidR="00A407FA" w:rsidRDefault="00A407FA" w:rsidP="00A40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7FA" w:rsidRDefault="00A407FA" w:rsidP="00A40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комиссии</w:t>
      </w:r>
    </w:p>
    <w:p w:rsidR="00A407FA" w:rsidRDefault="00A407FA" w:rsidP="00A40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делам несовершеннолетних и</w:t>
      </w:r>
    </w:p>
    <w:p w:rsidR="00A407FA" w:rsidRDefault="00A407FA" w:rsidP="00A40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защите их прав в Мотыгинском районе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1A2C">
        <w:rPr>
          <w:rFonts w:ascii="Times New Roman" w:hAnsi="Times New Roman"/>
          <w:bCs/>
          <w:sz w:val="24"/>
          <w:szCs w:val="24"/>
        </w:rPr>
        <w:t>Я.Е. Язовская</w:t>
      </w:r>
    </w:p>
    <w:p w:rsidR="00A407FA" w:rsidRDefault="00A407FA" w:rsidP="00A407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A407FA" w:rsidRDefault="00A407FA" w:rsidP="00A407F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Приложение  </w:t>
      </w:r>
      <w:r w:rsidR="00331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07FA" w:rsidRDefault="00A407FA" w:rsidP="00A407F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плану мероприятий</w:t>
      </w:r>
    </w:p>
    <w:p w:rsidR="00A407FA" w:rsidRDefault="00A407FA" w:rsidP="00A407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Межведомственный план  мероприятий   </w:t>
      </w:r>
    </w:p>
    <w:p w:rsidR="00A407FA" w:rsidRDefault="00A407FA" w:rsidP="00A40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 прав</w:t>
      </w:r>
    </w:p>
    <w:p w:rsidR="00A407FA" w:rsidRDefault="00A407FA" w:rsidP="00A40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Мотыгинского района</w:t>
      </w:r>
    </w:p>
    <w:p w:rsidR="00A407FA" w:rsidRDefault="00A407FA" w:rsidP="00A40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7FA" w:rsidRDefault="00A407FA" w:rsidP="00A40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331A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513"/>
        <w:gridCol w:w="1380"/>
        <w:gridCol w:w="1472"/>
        <w:gridCol w:w="1881"/>
        <w:gridCol w:w="1770"/>
      </w:tblGrid>
      <w:tr w:rsidR="00A407FA">
        <w:trPr>
          <w:trHeight w:val="1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учреждений, участвующих в мероприятии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акция «Безопасная среда» - по предупреждению чрезвычайных происшествий с участием несовершеннолетних в зимний период.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Декабрь- 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февраля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 апреля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профилактическое мероприятие: «Безопасная среда для детей»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331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кампания, посвященная Международному дню детского телефона доверия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331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акция</w:t>
            </w:r>
            <w:r w:rsidR="00331A2C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«Подросток-лето»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 w:rsidP="00331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</w:t>
            </w:r>
            <w:r w:rsidR="00331A2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-30.08.20</w:t>
            </w:r>
            <w:r w:rsidR="00331A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акция «Помоги пойти учиться»</w:t>
            </w:r>
          </w:p>
          <w:p w:rsidR="00A407FA" w:rsidRDefault="00A407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15августа по 15октября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Декадник «Дети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закон» (по формированию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правовых основ несовершеннолетних)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331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 w:rsidP="00331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1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акция «Дети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противодействию распространения и употребления несовершеннолетними психоактивных веществ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  <w:tr w:rsidR="00A407F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 w:rsidP="00331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1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Оперативно-профилактические мероприятия: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«Группа»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«Шанс»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 профилактики</w:t>
            </w:r>
          </w:p>
          <w:p w:rsidR="00A407FA" w:rsidRDefault="00A407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Петухова</w:t>
            </w:r>
          </w:p>
          <w:p w:rsidR="00A407FA" w:rsidRDefault="0033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Я.Е. Язовская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7FA">
              <w:rPr>
                <w:rFonts w:ascii="Times New Roman" w:hAnsi="Times New Roman"/>
                <w:sz w:val="24"/>
                <w:szCs w:val="24"/>
              </w:rPr>
              <w:t>З.Г. Кулешова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Лысенко</w:t>
            </w:r>
          </w:p>
          <w:p w:rsidR="00A407FA" w:rsidRDefault="00A4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Резцов</w:t>
            </w:r>
          </w:p>
        </w:tc>
      </w:tr>
    </w:tbl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07FA" w:rsidRDefault="00A407FA" w:rsidP="00A407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  </w:t>
      </w:r>
      <w:r w:rsidR="00331A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возможна корректировка плана мероприятий </w:t>
      </w:r>
    </w:p>
    <w:p w:rsidR="00A04402" w:rsidRDefault="00A407FA" w:rsidP="00A407FA">
      <w:r>
        <w:rPr>
          <w:color w:val="000000"/>
          <w:sz w:val="28"/>
          <w:szCs w:val="28"/>
          <w:shd w:val="clear" w:color="auto" w:fill="FFFFFF"/>
        </w:rPr>
        <w:br w:type="page"/>
      </w:r>
    </w:p>
    <w:sectPr w:rsidR="00A04402" w:rsidSect="00A0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F4D"/>
    <w:multiLevelType w:val="hybridMultilevel"/>
    <w:tmpl w:val="DCFEB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FA"/>
    <w:rsid w:val="00331A2C"/>
    <w:rsid w:val="00A04402"/>
    <w:rsid w:val="00A407FA"/>
    <w:rsid w:val="00AA3AD0"/>
    <w:rsid w:val="00C30A03"/>
    <w:rsid w:val="00C63453"/>
    <w:rsid w:val="00D0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07FA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A407FA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2020-11-24T03:02:00Z</dcterms:created>
  <dcterms:modified xsi:type="dcterms:W3CDTF">2020-11-25T02:39:00Z</dcterms:modified>
</cp:coreProperties>
</file>