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A3" w:rsidRPr="00C10A3E" w:rsidRDefault="00FB6FA3" w:rsidP="00FB6FA3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РОССИЙСКАЯ ФЕДЕРАЦИЯ</w:t>
      </w:r>
    </w:p>
    <w:p w:rsidR="00FB6FA3" w:rsidRPr="00C10A3E" w:rsidRDefault="00FB6FA3" w:rsidP="00FB6FA3">
      <w:pPr>
        <w:jc w:val="center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КРАСНОЯРСКИЙ КРАЙ МОТЫГИНСКИЙ РАЙОН</w:t>
      </w:r>
    </w:p>
    <w:p w:rsidR="00FB6FA3" w:rsidRPr="00C10A3E" w:rsidRDefault="00FB6FA3" w:rsidP="00FB6FA3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>КУЛАКОВСКИЙ СЕЛЬСКИЙ СОВЕТ ДЕПУТАТОВ ШЕСТОГО СОЗЫВА</w:t>
      </w:r>
    </w:p>
    <w:p w:rsidR="00FB6FA3" w:rsidRPr="00C10A3E" w:rsidRDefault="00FB6FA3" w:rsidP="00FB6FA3">
      <w:pPr>
        <w:rPr>
          <w:sz w:val="26"/>
          <w:szCs w:val="26"/>
        </w:rPr>
      </w:pPr>
    </w:p>
    <w:p w:rsidR="00FB6FA3" w:rsidRPr="00C10A3E" w:rsidRDefault="00FB6FA3" w:rsidP="00FB6FA3">
      <w:pPr>
        <w:jc w:val="center"/>
        <w:outlineLvl w:val="0"/>
        <w:rPr>
          <w:b/>
          <w:sz w:val="26"/>
          <w:szCs w:val="26"/>
        </w:rPr>
      </w:pPr>
      <w:r w:rsidRPr="00C10A3E">
        <w:rPr>
          <w:b/>
          <w:sz w:val="26"/>
          <w:szCs w:val="26"/>
        </w:rPr>
        <w:t xml:space="preserve"> РЕШЕНИЕ</w:t>
      </w:r>
    </w:p>
    <w:p w:rsidR="00FB6FA3" w:rsidRPr="00C10A3E" w:rsidRDefault="00FB6FA3" w:rsidP="00FB6FA3">
      <w:pPr>
        <w:rPr>
          <w:b/>
          <w:sz w:val="24"/>
          <w:szCs w:val="24"/>
        </w:rPr>
      </w:pPr>
    </w:p>
    <w:p w:rsidR="00FB6FA3" w:rsidRDefault="00FB6FA3" w:rsidP="00FB6FA3">
      <w:pPr>
        <w:tabs>
          <w:tab w:val="center" w:pos="4677"/>
          <w:tab w:val="left" w:pos="7995"/>
        </w:tabs>
        <w:rPr>
          <w:sz w:val="27"/>
          <w:szCs w:val="27"/>
        </w:rPr>
      </w:pPr>
      <w:r>
        <w:rPr>
          <w:sz w:val="27"/>
          <w:szCs w:val="27"/>
        </w:rPr>
        <w:t>25.05</w:t>
      </w:r>
      <w:r w:rsidRPr="00C10A3E">
        <w:rPr>
          <w:sz w:val="27"/>
          <w:szCs w:val="27"/>
        </w:rPr>
        <w:t>.2020г.</w:t>
      </w:r>
      <w:r w:rsidRPr="00C10A3E">
        <w:rPr>
          <w:sz w:val="27"/>
          <w:szCs w:val="27"/>
        </w:rPr>
        <w:tab/>
        <w:t xml:space="preserve">  п. Кулаково</w:t>
      </w:r>
      <w:r w:rsidRPr="00C10A3E">
        <w:rPr>
          <w:sz w:val="27"/>
          <w:szCs w:val="27"/>
        </w:rPr>
        <w:tab/>
        <w:t xml:space="preserve">        № </w:t>
      </w:r>
      <w:r>
        <w:rPr>
          <w:sz w:val="27"/>
          <w:szCs w:val="27"/>
        </w:rPr>
        <w:t>6/25</w:t>
      </w:r>
    </w:p>
    <w:p w:rsidR="00FB6FA3" w:rsidRPr="00C10A3E" w:rsidRDefault="00FB6FA3" w:rsidP="00FB6FA3">
      <w:pPr>
        <w:tabs>
          <w:tab w:val="center" w:pos="4677"/>
          <w:tab w:val="left" w:pos="7995"/>
        </w:tabs>
        <w:rPr>
          <w:sz w:val="27"/>
          <w:szCs w:val="27"/>
        </w:rPr>
      </w:pPr>
    </w:p>
    <w:p w:rsidR="00F55BEB" w:rsidRPr="00E03134" w:rsidRDefault="00F55BEB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  <w:r w:rsidRPr="00E03134">
        <w:rPr>
          <w:b/>
          <w:szCs w:val="28"/>
        </w:rPr>
        <w:t>О внесении изменений и дополнений в решение Кулаковского сельского</w:t>
      </w:r>
      <w:r w:rsidR="00B629D9" w:rsidRPr="00E03134">
        <w:rPr>
          <w:b/>
          <w:szCs w:val="28"/>
        </w:rPr>
        <w:t xml:space="preserve"> Совета депутатов от 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6</w:t>
      </w:r>
      <w:r w:rsidR="00BB539C" w:rsidRPr="00E03134">
        <w:rPr>
          <w:b/>
          <w:szCs w:val="28"/>
        </w:rPr>
        <w:t>.12.201</w:t>
      </w:r>
      <w:r w:rsidR="004E3C24">
        <w:rPr>
          <w:b/>
          <w:szCs w:val="28"/>
        </w:rPr>
        <w:t>9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 xml:space="preserve">№ </w:t>
      </w:r>
      <w:r w:rsidR="004E3C24">
        <w:rPr>
          <w:b/>
          <w:szCs w:val="28"/>
        </w:rPr>
        <w:t xml:space="preserve">4/17 </w:t>
      </w:r>
      <w:r w:rsidRPr="00E03134">
        <w:rPr>
          <w:b/>
          <w:szCs w:val="28"/>
        </w:rPr>
        <w:t xml:space="preserve">«О бюджете Кулаковского </w:t>
      </w:r>
      <w:r w:rsidR="00FB6FA3" w:rsidRPr="00E03134">
        <w:rPr>
          <w:b/>
          <w:szCs w:val="28"/>
        </w:rPr>
        <w:t>сельсовета на</w:t>
      </w:r>
      <w:r w:rsidRPr="00E03134">
        <w:rPr>
          <w:b/>
          <w:szCs w:val="28"/>
        </w:rPr>
        <w:t xml:space="preserve"> 20</w:t>
      </w:r>
      <w:r w:rsidR="004E3C24">
        <w:rPr>
          <w:b/>
          <w:szCs w:val="28"/>
        </w:rPr>
        <w:t>20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>год и на плановый период 20</w:t>
      </w:r>
      <w:r w:rsidR="00BB539C" w:rsidRPr="00E03134">
        <w:rPr>
          <w:b/>
          <w:szCs w:val="28"/>
        </w:rPr>
        <w:t>2</w:t>
      </w:r>
      <w:r w:rsidR="004E3C24">
        <w:rPr>
          <w:b/>
          <w:szCs w:val="28"/>
        </w:rPr>
        <w:t>1</w:t>
      </w:r>
      <w:r w:rsidRPr="00E03134">
        <w:rPr>
          <w:b/>
          <w:szCs w:val="28"/>
        </w:rPr>
        <w:t>- 20</w:t>
      </w:r>
      <w:r w:rsidR="001138DF" w:rsidRPr="00E03134">
        <w:rPr>
          <w:b/>
          <w:szCs w:val="28"/>
        </w:rPr>
        <w:t>2</w:t>
      </w:r>
      <w:r w:rsidR="004E3C24">
        <w:rPr>
          <w:b/>
          <w:szCs w:val="28"/>
        </w:rPr>
        <w:t>2</w:t>
      </w:r>
      <w:r w:rsidR="00BB539C" w:rsidRPr="00E03134">
        <w:rPr>
          <w:b/>
          <w:szCs w:val="28"/>
        </w:rPr>
        <w:t xml:space="preserve"> </w:t>
      </w:r>
      <w:r w:rsidRPr="00E03134">
        <w:rPr>
          <w:b/>
          <w:szCs w:val="28"/>
        </w:rPr>
        <w:t>годов»</w:t>
      </w:r>
    </w:p>
    <w:p w:rsidR="00543EBD" w:rsidRPr="00E03134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Cs w:val="28"/>
        </w:rPr>
      </w:pP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Cs w:val="28"/>
        </w:rPr>
      </w:pPr>
      <w:r w:rsidRPr="00E03134">
        <w:rPr>
          <w:szCs w:val="28"/>
        </w:rPr>
        <w:t>На основании ст.53 Устава Кулаковского сельсовета Мотыгинского района Красноярского края</w:t>
      </w:r>
      <w:r>
        <w:rPr>
          <w:szCs w:val="28"/>
        </w:rPr>
        <w:t>,</w:t>
      </w:r>
      <w:r w:rsidRPr="00E03134">
        <w:rPr>
          <w:szCs w:val="28"/>
        </w:rPr>
        <w:t xml:space="preserve"> Кулаковский сельский Совет депутатов</w:t>
      </w:r>
      <w:r>
        <w:rPr>
          <w:szCs w:val="28"/>
        </w:rPr>
        <w:t xml:space="preserve"> </w:t>
      </w:r>
      <w:r w:rsidRPr="00C10A3E">
        <w:rPr>
          <w:b/>
          <w:szCs w:val="28"/>
        </w:rPr>
        <w:t>РЕШИЛ:</w:t>
      </w:r>
    </w:p>
    <w:p w:rsidR="00FB6FA3" w:rsidRPr="00E03134" w:rsidRDefault="00FB6FA3" w:rsidP="00FB6FA3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03134">
        <w:rPr>
          <w:szCs w:val="28"/>
        </w:rPr>
        <w:t>Внести в Решение Кулаковского сельского Совета депутатов от 2</w:t>
      </w:r>
      <w:r>
        <w:rPr>
          <w:szCs w:val="28"/>
        </w:rPr>
        <w:t>6</w:t>
      </w:r>
      <w:r w:rsidRPr="00E03134">
        <w:rPr>
          <w:szCs w:val="28"/>
        </w:rPr>
        <w:t>.12.201</w:t>
      </w:r>
      <w:r>
        <w:rPr>
          <w:szCs w:val="28"/>
        </w:rPr>
        <w:t>9</w:t>
      </w:r>
      <w:r w:rsidRPr="00E03134">
        <w:rPr>
          <w:szCs w:val="28"/>
        </w:rPr>
        <w:t xml:space="preserve"> № </w:t>
      </w:r>
      <w:r>
        <w:rPr>
          <w:szCs w:val="28"/>
        </w:rPr>
        <w:t xml:space="preserve">4/17 </w:t>
      </w:r>
      <w:r w:rsidRPr="00E03134">
        <w:rPr>
          <w:szCs w:val="28"/>
        </w:rPr>
        <w:t>«О бюджете Кулаковского сельсовета Мотыгинского района Красноярского края на 20</w:t>
      </w:r>
      <w:r>
        <w:rPr>
          <w:szCs w:val="28"/>
        </w:rPr>
        <w:t>20</w:t>
      </w:r>
      <w:r w:rsidRPr="00E03134">
        <w:rPr>
          <w:szCs w:val="28"/>
        </w:rPr>
        <w:t xml:space="preserve"> год и плановый период 202</w:t>
      </w:r>
      <w:r>
        <w:rPr>
          <w:szCs w:val="28"/>
        </w:rPr>
        <w:t>1</w:t>
      </w:r>
      <w:r w:rsidRPr="00E03134">
        <w:rPr>
          <w:szCs w:val="28"/>
        </w:rPr>
        <w:t>-202</w:t>
      </w:r>
      <w:r>
        <w:rPr>
          <w:szCs w:val="28"/>
        </w:rPr>
        <w:t>2</w:t>
      </w:r>
      <w:r w:rsidRPr="00E03134">
        <w:rPr>
          <w:szCs w:val="28"/>
        </w:rPr>
        <w:t xml:space="preserve"> годов»</w:t>
      </w:r>
      <w:r>
        <w:rPr>
          <w:szCs w:val="28"/>
        </w:rPr>
        <w:t>,</w:t>
      </w:r>
      <w:r w:rsidRPr="00E03134">
        <w:rPr>
          <w:szCs w:val="28"/>
        </w:rPr>
        <w:t xml:space="preserve"> следующие изменения:</w:t>
      </w:r>
      <w:r>
        <w:rPr>
          <w:szCs w:val="28"/>
        </w:rPr>
        <w:t xml:space="preserve"> 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43EBD" w:rsidRPr="00E03134">
        <w:rPr>
          <w:szCs w:val="28"/>
        </w:rPr>
        <w:t>В статье 1 решения:</w:t>
      </w:r>
      <w:r>
        <w:rPr>
          <w:szCs w:val="28"/>
        </w:rPr>
        <w:t xml:space="preserve"> 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543EBD" w:rsidRPr="00E03134">
        <w:rPr>
          <w:szCs w:val="28"/>
        </w:rPr>
        <w:t>В пункте 1.1</w:t>
      </w:r>
      <w:r w:rsidR="00BB539C" w:rsidRPr="00E03134">
        <w:rPr>
          <w:szCs w:val="28"/>
        </w:rPr>
        <w:t xml:space="preserve"> </w:t>
      </w:r>
      <w:r w:rsidR="00B37A14" w:rsidRPr="00E03134">
        <w:rPr>
          <w:szCs w:val="28"/>
        </w:rPr>
        <w:t>цифру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>«</w:t>
      </w:r>
      <w:r w:rsidR="00FD39B6">
        <w:rPr>
          <w:szCs w:val="28"/>
        </w:rPr>
        <w:t>10741,23</w:t>
      </w:r>
      <w:r w:rsidR="00B37A14" w:rsidRPr="00E03134">
        <w:rPr>
          <w:szCs w:val="28"/>
        </w:rPr>
        <w:t>»</w:t>
      </w:r>
      <w:r w:rsidR="00CB5DFB" w:rsidRPr="00E03134">
        <w:rPr>
          <w:szCs w:val="28"/>
        </w:rPr>
        <w:t xml:space="preserve"> </w:t>
      </w:r>
      <w:r w:rsidR="00B37A14" w:rsidRPr="00E03134">
        <w:rPr>
          <w:szCs w:val="28"/>
        </w:rPr>
        <w:t>заменить на цифру «</w:t>
      </w:r>
      <w:r w:rsidR="00FD39B6">
        <w:rPr>
          <w:szCs w:val="28"/>
        </w:rPr>
        <w:t>10741,58</w:t>
      </w:r>
      <w:r w:rsidR="00B37A14" w:rsidRPr="00E03134">
        <w:rPr>
          <w:szCs w:val="28"/>
        </w:rPr>
        <w:t>»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>1.1.2.</w:t>
      </w:r>
      <w:r w:rsidR="00543EBD" w:rsidRPr="00E03134">
        <w:rPr>
          <w:szCs w:val="28"/>
        </w:rPr>
        <w:t>В пункте 1.2</w:t>
      </w:r>
      <w:r w:rsidR="00CB5DFB" w:rsidRPr="00E03134">
        <w:rPr>
          <w:szCs w:val="28"/>
        </w:rPr>
        <w:t xml:space="preserve"> </w:t>
      </w:r>
      <w:r w:rsidR="008F0EAB" w:rsidRPr="00E03134">
        <w:rPr>
          <w:szCs w:val="28"/>
        </w:rPr>
        <w:t xml:space="preserve">цифру </w:t>
      </w:r>
      <w:r w:rsidRPr="00E03134">
        <w:rPr>
          <w:szCs w:val="28"/>
        </w:rPr>
        <w:t>«10839</w:t>
      </w:r>
      <w:r w:rsidR="00FD39B6">
        <w:rPr>
          <w:szCs w:val="28"/>
        </w:rPr>
        <w:t>,25</w:t>
      </w:r>
      <w:r w:rsidR="00B37A14" w:rsidRPr="00E03134">
        <w:rPr>
          <w:szCs w:val="28"/>
        </w:rPr>
        <w:t>» заменить на цифру «</w:t>
      </w:r>
      <w:r w:rsidR="00FD39B6">
        <w:rPr>
          <w:szCs w:val="28"/>
        </w:rPr>
        <w:t>10839,60</w:t>
      </w:r>
      <w:r w:rsidR="00B37A14" w:rsidRPr="00E03134">
        <w:rPr>
          <w:szCs w:val="28"/>
        </w:rPr>
        <w:t>»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>1.1.3.</w:t>
      </w:r>
      <w:r w:rsidR="00FD39B6">
        <w:rPr>
          <w:szCs w:val="28"/>
        </w:rPr>
        <w:t xml:space="preserve">В пункте 2.1 цифру «10457,72» заменить на </w:t>
      </w:r>
      <w:r>
        <w:rPr>
          <w:szCs w:val="28"/>
        </w:rPr>
        <w:t>цифру «</w:t>
      </w:r>
      <w:r w:rsidR="00FD39B6">
        <w:rPr>
          <w:szCs w:val="28"/>
        </w:rPr>
        <w:t>10458,32»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>1.1.4.</w:t>
      </w:r>
      <w:r w:rsidR="00FD39B6">
        <w:rPr>
          <w:szCs w:val="28"/>
        </w:rPr>
        <w:t>В пункте 2.2 цифру «9822,</w:t>
      </w:r>
      <w:r>
        <w:rPr>
          <w:szCs w:val="28"/>
        </w:rPr>
        <w:t>85» заменить</w:t>
      </w:r>
      <w:r w:rsidR="00FD39B6">
        <w:rPr>
          <w:szCs w:val="28"/>
        </w:rPr>
        <w:t xml:space="preserve"> на цифру «9823,45»</w:t>
      </w:r>
      <w:r>
        <w:rPr>
          <w:szCs w:val="28"/>
        </w:rPr>
        <w:t xml:space="preserve"> </w:t>
      </w:r>
    </w:p>
    <w:p w:rsid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D4DFA" w:rsidRPr="00FB6FA3">
        <w:rPr>
          <w:szCs w:val="28"/>
        </w:rPr>
        <w:t>Приложения № 1</w:t>
      </w:r>
      <w:r w:rsidR="00543EBD" w:rsidRPr="00FB6FA3">
        <w:rPr>
          <w:szCs w:val="28"/>
        </w:rPr>
        <w:t>,4,5,6,7 к решению</w:t>
      </w:r>
      <w:r w:rsidR="00D6462B" w:rsidRPr="00FB6FA3">
        <w:rPr>
          <w:szCs w:val="28"/>
        </w:rPr>
        <w:t xml:space="preserve"> изложить в редакции со</w:t>
      </w:r>
      <w:r>
        <w:rPr>
          <w:szCs w:val="28"/>
        </w:rPr>
        <w:t>гласно приложениям № 1,2,3,4,5.</w:t>
      </w:r>
    </w:p>
    <w:p w:rsidR="00F55BEB" w:rsidRPr="00FB6FA3" w:rsidRDefault="00FB6FA3" w:rsidP="00FB6FA3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5BEB" w:rsidRPr="00FB6FA3">
        <w:rPr>
          <w:szCs w:val="28"/>
        </w:rPr>
        <w:t xml:space="preserve">Настоящее   </w:t>
      </w:r>
      <w:r w:rsidRPr="00FB6FA3">
        <w:rPr>
          <w:szCs w:val="28"/>
        </w:rPr>
        <w:t>решение вступает в силу</w:t>
      </w:r>
      <w:r w:rsidR="00F55BEB" w:rsidRPr="00FB6FA3">
        <w:rPr>
          <w:szCs w:val="28"/>
        </w:rPr>
        <w:t xml:space="preserve"> </w:t>
      </w:r>
      <w:r w:rsidR="004828B6" w:rsidRPr="00FB6FA3">
        <w:rPr>
          <w:szCs w:val="28"/>
        </w:rPr>
        <w:t>в день</w:t>
      </w:r>
      <w:r w:rsidR="00BB539C" w:rsidRPr="00FB6FA3">
        <w:rPr>
          <w:szCs w:val="28"/>
        </w:rPr>
        <w:t>,</w:t>
      </w:r>
      <w:r w:rsidR="004828B6" w:rsidRPr="00FB6FA3">
        <w:rPr>
          <w:szCs w:val="28"/>
        </w:rPr>
        <w:t xml:space="preserve"> следующий за днем его </w:t>
      </w:r>
      <w:r w:rsidRPr="00FB6FA3">
        <w:rPr>
          <w:szCs w:val="28"/>
        </w:rPr>
        <w:t>подписания, и</w:t>
      </w:r>
      <w:r w:rsidR="00BB539C" w:rsidRPr="00FB6FA3">
        <w:rPr>
          <w:szCs w:val="28"/>
        </w:rPr>
        <w:t xml:space="preserve"> подлежит официальному опубликованию.</w:t>
      </w:r>
    </w:p>
    <w:p w:rsidR="00F55BEB" w:rsidRPr="00E03134" w:rsidRDefault="00F55BEB" w:rsidP="00F55BEB">
      <w:pPr>
        <w:ind w:firstLine="720"/>
        <w:jc w:val="both"/>
        <w:rPr>
          <w:spacing w:val="-5"/>
          <w:sz w:val="24"/>
          <w:szCs w:val="24"/>
        </w:rPr>
      </w:pPr>
    </w:p>
    <w:p w:rsidR="00FB6FA3" w:rsidRPr="00FB6FA3" w:rsidRDefault="00FB6FA3" w:rsidP="00FB6FA3">
      <w:pPr>
        <w:jc w:val="both"/>
        <w:rPr>
          <w:rFonts w:eastAsia="Calibri"/>
          <w:sz w:val="28"/>
          <w:szCs w:val="27"/>
          <w:lang w:eastAsia="en-US"/>
        </w:rPr>
      </w:pPr>
      <w:r w:rsidRPr="00FB6FA3">
        <w:rPr>
          <w:rFonts w:eastAsia="Calibri"/>
          <w:sz w:val="28"/>
          <w:szCs w:val="27"/>
          <w:lang w:eastAsia="en-US"/>
        </w:rPr>
        <w:t xml:space="preserve">Председатель Кулаковского сельского                                      </w:t>
      </w:r>
    </w:p>
    <w:p w:rsidR="00FB6FA3" w:rsidRPr="00FB6FA3" w:rsidRDefault="00FB6FA3" w:rsidP="00FB6FA3">
      <w:pPr>
        <w:jc w:val="both"/>
        <w:rPr>
          <w:rFonts w:eastAsia="Calibri"/>
          <w:sz w:val="28"/>
          <w:szCs w:val="27"/>
          <w:lang w:eastAsia="en-US"/>
        </w:rPr>
      </w:pPr>
      <w:r w:rsidRPr="00FB6FA3">
        <w:rPr>
          <w:rFonts w:eastAsia="Calibri"/>
          <w:sz w:val="28"/>
          <w:szCs w:val="27"/>
          <w:lang w:eastAsia="en-US"/>
        </w:rPr>
        <w:t>Совета депутатов                                                                          А.С. Прокопенко</w:t>
      </w:r>
    </w:p>
    <w:p w:rsidR="00FB6FA3" w:rsidRPr="00FB6FA3" w:rsidRDefault="00FB6FA3" w:rsidP="00FB6FA3">
      <w:pPr>
        <w:jc w:val="both"/>
        <w:rPr>
          <w:rFonts w:eastAsia="Calibri"/>
          <w:sz w:val="28"/>
          <w:szCs w:val="27"/>
          <w:lang w:eastAsia="en-US"/>
        </w:rPr>
      </w:pPr>
    </w:p>
    <w:p w:rsidR="00FB6FA3" w:rsidRPr="00FB6FA3" w:rsidRDefault="00FB6FA3" w:rsidP="00FB6FA3">
      <w:pPr>
        <w:jc w:val="both"/>
        <w:rPr>
          <w:rFonts w:eastAsia="Calibri"/>
          <w:sz w:val="28"/>
          <w:szCs w:val="27"/>
          <w:lang w:eastAsia="en-US"/>
        </w:rPr>
      </w:pPr>
      <w:r w:rsidRPr="00FB6FA3">
        <w:rPr>
          <w:rFonts w:eastAsia="Calibri"/>
          <w:sz w:val="28"/>
          <w:szCs w:val="27"/>
          <w:lang w:eastAsia="en-US"/>
        </w:rPr>
        <w:t>Глава Кулаковского сельсовета                                                     Н.В. Шалыгина</w:t>
      </w:r>
    </w:p>
    <w:p w:rsidR="00FB6FA3" w:rsidRPr="00FB6FA3" w:rsidRDefault="00FB6FA3" w:rsidP="00FB6FA3">
      <w:pPr>
        <w:keepNext/>
        <w:jc w:val="right"/>
        <w:outlineLvl w:val="0"/>
        <w:rPr>
          <w:sz w:val="28"/>
          <w:szCs w:val="27"/>
        </w:rPr>
      </w:pPr>
    </w:p>
    <w:p w:rsidR="00FB6FA3" w:rsidRPr="00FB6FA3" w:rsidRDefault="00FB6FA3" w:rsidP="00FB6FA3">
      <w:pPr>
        <w:rPr>
          <w:sz w:val="28"/>
          <w:szCs w:val="27"/>
        </w:rPr>
      </w:pPr>
    </w:p>
    <w:p w:rsidR="00FB6FA3" w:rsidRPr="00FB6FA3" w:rsidRDefault="00FB6FA3" w:rsidP="00FB6FA3">
      <w:pPr>
        <w:rPr>
          <w:sz w:val="28"/>
          <w:szCs w:val="27"/>
        </w:rPr>
      </w:pPr>
    </w:p>
    <w:p w:rsidR="007F0FDD" w:rsidRDefault="007F0FDD" w:rsidP="00FB6FA3">
      <w:pPr>
        <w:ind w:firstLine="708"/>
        <w:rPr>
          <w:sz w:val="28"/>
          <w:szCs w:val="27"/>
        </w:rPr>
        <w:sectPr w:rsidR="007F0FDD" w:rsidSect="00FB6FA3">
          <w:footerReference w:type="default" r:id="rId7"/>
          <w:pgSz w:w="11906" w:h="16838"/>
          <w:pgMar w:top="1134" w:right="851" w:bottom="1134" w:left="1701" w:header="709" w:footer="0" w:gutter="0"/>
          <w:pgNumType w:start="2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3729"/>
        <w:gridCol w:w="5763"/>
        <w:gridCol w:w="1600"/>
        <w:gridCol w:w="1559"/>
        <w:gridCol w:w="1559"/>
      </w:tblGrid>
      <w:tr w:rsidR="007F0FDD" w:rsidRPr="007F0FDD" w:rsidTr="007F0FD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b/>
                <w:bCs/>
                <w:sz w:val="24"/>
                <w:szCs w:val="24"/>
              </w:rPr>
            </w:pPr>
            <w:r w:rsidRPr="007F0FDD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7F0FDD" w:rsidRPr="007F0FDD" w:rsidTr="007F0FDD">
        <w:trPr>
          <w:trHeight w:val="2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7F0FDD" w:rsidRPr="007F0FDD" w:rsidTr="007F0FDD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сельского Совета депутатов</w:t>
            </w:r>
          </w:p>
        </w:tc>
      </w:tr>
      <w:tr w:rsidR="007F0FDD" w:rsidRPr="007F0FDD" w:rsidTr="007F0FDD">
        <w:trPr>
          <w:trHeight w:val="2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от "25" мая 2020г. № 6/25</w:t>
            </w:r>
          </w:p>
        </w:tc>
      </w:tr>
      <w:tr w:rsidR="007F0FDD" w:rsidRPr="007F0FDD" w:rsidTr="007F0FDD">
        <w:trPr>
          <w:trHeight w:val="2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/>
        </w:tc>
      </w:tr>
      <w:tr w:rsidR="007F0FDD" w:rsidRPr="007F0FDD" w:rsidTr="007F0FDD">
        <w:trPr>
          <w:trHeight w:val="33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b/>
                <w:bCs/>
                <w:sz w:val="24"/>
                <w:szCs w:val="24"/>
              </w:rPr>
            </w:pPr>
            <w:r w:rsidRPr="007F0FD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в 2020 году и плановом периоде 2021-2022 годов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/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FDD" w:rsidRPr="007F0FDD" w:rsidRDefault="007F0FDD" w:rsidP="007F0FDD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(тыс. рублей)</w:t>
            </w:r>
          </w:p>
        </w:tc>
      </w:tr>
      <w:tr w:rsidR="007F0FDD" w:rsidRPr="007F0FDD" w:rsidTr="007F0FDD">
        <w:trPr>
          <w:trHeight w:val="57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№ строки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Код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Сумма</w:t>
            </w:r>
          </w:p>
        </w:tc>
      </w:tr>
      <w:tr w:rsidR="007F0FDD" w:rsidRPr="007F0FDD" w:rsidTr="007F0FDD">
        <w:trPr>
          <w:trHeight w:val="7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2020год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2022 год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5</w:t>
            </w:r>
          </w:p>
        </w:tc>
      </w:tr>
      <w:tr w:rsidR="007F0FDD" w:rsidRPr="007F0FDD" w:rsidTr="007F0FDD">
        <w:trPr>
          <w:trHeight w:val="3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0,00</w:t>
            </w:r>
          </w:p>
        </w:tc>
      </w:tr>
      <w:tr w:rsidR="007F0FDD" w:rsidRPr="007F0FDD" w:rsidTr="007F0FDD">
        <w:trPr>
          <w:trHeight w:val="3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-9 823,45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-9 823,45</w:t>
            </w:r>
          </w:p>
        </w:tc>
      </w:tr>
      <w:tr w:rsidR="007F0FDD" w:rsidRPr="007F0FDD" w:rsidTr="007F0FDD">
        <w:trPr>
          <w:trHeight w:val="3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-9 823,45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-10 741,58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-9 823,45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9 823,45</w:t>
            </w:r>
          </w:p>
        </w:tc>
      </w:tr>
      <w:tr w:rsidR="007F0FDD" w:rsidRPr="007F0FDD" w:rsidTr="007F0FDD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9 823,45</w:t>
            </w:r>
          </w:p>
        </w:tc>
      </w:tr>
      <w:tr w:rsidR="007F0FDD" w:rsidRPr="007F0FDD" w:rsidTr="007F0FDD">
        <w:trPr>
          <w:trHeight w:val="3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9 823,45</w:t>
            </w:r>
          </w:p>
        </w:tc>
      </w:tr>
      <w:tr w:rsidR="007F0FDD" w:rsidRPr="007F0FDD" w:rsidTr="007F0FDD">
        <w:trPr>
          <w:trHeight w:val="6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DD" w:rsidRPr="007F0FDD" w:rsidRDefault="007F0FDD" w:rsidP="007F0FDD">
            <w:pPr>
              <w:jc w:val="center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10 839,60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10 458,32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9 823,45</w:t>
            </w:r>
          </w:p>
        </w:tc>
      </w:tr>
      <w:tr w:rsidR="007F0FDD" w:rsidRPr="007F0FDD" w:rsidTr="007F0FDD">
        <w:trPr>
          <w:trHeight w:val="315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D" w:rsidRPr="007F0FDD" w:rsidRDefault="007F0FDD" w:rsidP="007F0FDD">
            <w:pPr>
              <w:jc w:val="right"/>
              <w:rPr>
                <w:sz w:val="24"/>
                <w:szCs w:val="24"/>
              </w:rPr>
            </w:pPr>
            <w:r w:rsidRPr="007F0FDD">
              <w:rPr>
                <w:sz w:val="24"/>
                <w:szCs w:val="24"/>
              </w:rPr>
              <w:t>0,00</w:t>
            </w:r>
          </w:p>
        </w:tc>
      </w:tr>
    </w:tbl>
    <w:tbl>
      <w:tblPr>
        <w:tblStyle w:val="ad"/>
        <w:tblW w:w="15139" w:type="dxa"/>
        <w:tblInd w:w="108" w:type="dxa"/>
        <w:tblLook w:val="04A0" w:firstRow="1" w:lastRow="0" w:firstColumn="1" w:lastColumn="0" w:noHBand="0" w:noVBand="1"/>
      </w:tblPr>
      <w:tblGrid>
        <w:gridCol w:w="797"/>
        <w:gridCol w:w="770"/>
        <w:gridCol w:w="452"/>
        <w:gridCol w:w="452"/>
        <w:gridCol w:w="452"/>
        <w:gridCol w:w="516"/>
        <w:gridCol w:w="452"/>
        <w:gridCol w:w="616"/>
        <w:gridCol w:w="516"/>
        <w:gridCol w:w="5517"/>
        <w:gridCol w:w="1589"/>
        <w:gridCol w:w="1551"/>
        <w:gridCol w:w="1459"/>
      </w:tblGrid>
      <w:tr w:rsidR="0040258C" w:rsidRPr="0040258C" w:rsidTr="0040258C">
        <w:trPr>
          <w:trHeight w:val="315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right"/>
              <w:rPr>
                <w:b/>
                <w:bCs/>
              </w:rPr>
            </w:pPr>
            <w:bookmarkStart w:id="0" w:name="RANGE!A1:F31"/>
            <w:bookmarkEnd w:id="0"/>
            <w:r w:rsidRPr="0040258C">
              <w:rPr>
                <w:b/>
                <w:bCs/>
              </w:rPr>
              <w:lastRenderedPageBreak/>
              <w:t>Приложение № 2</w:t>
            </w:r>
          </w:p>
        </w:tc>
      </w:tr>
      <w:tr w:rsidR="0040258C" w:rsidRPr="0040258C" w:rsidTr="0040258C">
        <w:trPr>
          <w:trHeight w:val="315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 xml:space="preserve">к решению Кулаковского </w:t>
            </w:r>
          </w:p>
        </w:tc>
      </w:tr>
      <w:tr w:rsidR="0040258C" w:rsidRPr="0040258C" w:rsidTr="0040258C">
        <w:trPr>
          <w:trHeight w:val="300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>сельского Совета депутатов</w:t>
            </w:r>
          </w:p>
        </w:tc>
      </w:tr>
      <w:tr w:rsidR="0040258C" w:rsidRPr="0040258C" w:rsidTr="0040258C">
        <w:trPr>
          <w:trHeight w:val="345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>от "25" мая 2020г. № 6/25</w:t>
            </w:r>
          </w:p>
        </w:tc>
      </w:tr>
      <w:tr w:rsidR="0040258C" w:rsidRPr="0040258C" w:rsidTr="0040258C">
        <w:trPr>
          <w:trHeight w:val="300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  <w:p w:rsidR="0040258C" w:rsidRPr="0040258C" w:rsidRDefault="0040258C" w:rsidP="0040258C">
            <w:pPr>
              <w:jc w:val="both"/>
            </w:pPr>
          </w:p>
        </w:tc>
      </w:tr>
      <w:tr w:rsidR="0040258C" w:rsidRPr="0040258C" w:rsidTr="0040258C">
        <w:trPr>
          <w:trHeight w:val="421"/>
        </w:trPr>
        <w:tc>
          <w:tcPr>
            <w:tcW w:w="15139" w:type="dxa"/>
            <w:gridSpan w:val="13"/>
            <w:hideMark/>
          </w:tcPr>
          <w:p w:rsidR="0040258C" w:rsidRPr="0040258C" w:rsidRDefault="0040258C" w:rsidP="0040258C">
            <w:pPr>
              <w:jc w:val="center"/>
              <w:rPr>
                <w:b/>
                <w:bCs/>
              </w:rPr>
            </w:pPr>
            <w:r w:rsidRPr="0040258C">
              <w:rPr>
                <w:b/>
                <w:bCs/>
              </w:rPr>
              <w:t>Доходы бюджета сельсовета на 2020 год и плановый период 2021-2022гг.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1551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тыс. руб.</w:t>
            </w:r>
          </w:p>
        </w:tc>
      </w:tr>
      <w:tr w:rsidR="0040258C" w:rsidRPr="0040258C" w:rsidTr="0040258C">
        <w:trPr>
          <w:trHeight w:val="390"/>
        </w:trPr>
        <w:tc>
          <w:tcPr>
            <w:tcW w:w="797" w:type="dxa"/>
            <w:vMerge w:val="restart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№ строки</w:t>
            </w:r>
          </w:p>
        </w:tc>
        <w:tc>
          <w:tcPr>
            <w:tcW w:w="4226" w:type="dxa"/>
            <w:gridSpan w:val="8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бюджетной классификации</w:t>
            </w:r>
          </w:p>
        </w:tc>
        <w:tc>
          <w:tcPr>
            <w:tcW w:w="5517" w:type="dxa"/>
            <w:vMerge w:val="restart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Наименование кода классификации доходов бюджета</w:t>
            </w:r>
          </w:p>
        </w:tc>
        <w:tc>
          <w:tcPr>
            <w:tcW w:w="1589" w:type="dxa"/>
            <w:vMerge w:val="restart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Доходы бюджета на 2020 год</w:t>
            </w:r>
          </w:p>
        </w:tc>
        <w:tc>
          <w:tcPr>
            <w:tcW w:w="1551" w:type="dxa"/>
            <w:vMerge w:val="restart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Доходы бюджета на 2021 год</w:t>
            </w:r>
          </w:p>
        </w:tc>
        <w:tc>
          <w:tcPr>
            <w:tcW w:w="1459" w:type="dxa"/>
            <w:vMerge w:val="restart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Доходы бюджета на 2022 год</w:t>
            </w:r>
          </w:p>
        </w:tc>
      </w:tr>
      <w:tr w:rsidR="0040258C" w:rsidRPr="0040258C" w:rsidTr="0040258C">
        <w:trPr>
          <w:trHeight w:val="3488"/>
        </w:trPr>
        <w:tc>
          <w:tcPr>
            <w:tcW w:w="797" w:type="dxa"/>
            <w:vMerge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770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администратора</w:t>
            </w:r>
          </w:p>
        </w:tc>
        <w:tc>
          <w:tcPr>
            <w:tcW w:w="452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группы</w:t>
            </w:r>
          </w:p>
        </w:tc>
        <w:tc>
          <w:tcPr>
            <w:tcW w:w="452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подгруппы</w:t>
            </w:r>
          </w:p>
        </w:tc>
        <w:tc>
          <w:tcPr>
            <w:tcW w:w="452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статьи</w:t>
            </w:r>
          </w:p>
        </w:tc>
        <w:tc>
          <w:tcPr>
            <w:tcW w:w="516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подстатьи</w:t>
            </w:r>
          </w:p>
        </w:tc>
        <w:tc>
          <w:tcPr>
            <w:tcW w:w="452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элемента</w:t>
            </w:r>
          </w:p>
        </w:tc>
        <w:tc>
          <w:tcPr>
            <w:tcW w:w="616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программы (подпрограммы)</w:t>
            </w:r>
          </w:p>
        </w:tc>
        <w:tc>
          <w:tcPr>
            <w:tcW w:w="516" w:type="dxa"/>
            <w:textDirection w:val="btLr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Код экономической классификации</w:t>
            </w:r>
          </w:p>
        </w:tc>
        <w:tc>
          <w:tcPr>
            <w:tcW w:w="5517" w:type="dxa"/>
            <w:vMerge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1589" w:type="dxa"/>
            <w:vMerge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1551" w:type="dxa"/>
            <w:vMerge/>
            <w:hideMark/>
          </w:tcPr>
          <w:p w:rsidR="0040258C" w:rsidRPr="0040258C" w:rsidRDefault="0040258C" w:rsidP="0040258C">
            <w:pPr>
              <w:jc w:val="both"/>
            </w:pPr>
          </w:p>
        </w:tc>
        <w:tc>
          <w:tcPr>
            <w:tcW w:w="1459" w:type="dxa"/>
            <w:vMerge/>
            <w:hideMark/>
          </w:tcPr>
          <w:p w:rsidR="0040258C" w:rsidRPr="0040258C" w:rsidRDefault="0040258C" w:rsidP="0040258C">
            <w:pPr>
              <w:jc w:val="both"/>
            </w:pP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НАЛОГОВЫЕ И НЕНАЛОГОВЫЕ ДОХОДЫ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280,50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288,20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   </w:t>
            </w:r>
            <w:r w:rsidRPr="0040258C">
              <w:t xml:space="preserve">297,00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НАЛОГИ НА ПРИБЫЛЬ, ДОХОДЫ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78,00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81,90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86,00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 на доходы физических лиц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78,00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81,90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86,00 </w:t>
            </w:r>
          </w:p>
        </w:tc>
      </w:tr>
      <w:tr w:rsidR="0040258C" w:rsidRPr="0040258C" w:rsidTr="0040258C">
        <w:trPr>
          <w:trHeight w:val="1278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182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78,00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81,90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86,00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lastRenderedPageBreak/>
              <w:t>5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111,30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115,30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   </w:t>
            </w:r>
            <w:r w:rsidRPr="0040258C">
              <w:t xml:space="preserve">120,00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6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111,30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115,30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   </w:t>
            </w:r>
            <w:r w:rsidRPr="0040258C">
              <w:t xml:space="preserve">120,00 </w:t>
            </w:r>
          </w:p>
        </w:tc>
      </w:tr>
      <w:tr w:rsidR="0040258C" w:rsidRPr="0040258C" w:rsidTr="0040258C">
        <w:trPr>
          <w:trHeight w:val="766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7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230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51,00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53,10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55,20 </w:t>
            </w:r>
          </w:p>
        </w:tc>
      </w:tr>
      <w:tr w:rsidR="0040258C" w:rsidRPr="0040258C" w:rsidTr="0040258C">
        <w:trPr>
          <w:trHeight w:val="102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240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 0,30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 0,30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0,30 </w:t>
            </w:r>
          </w:p>
        </w:tc>
      </w:tr>
      <w:tr w:rsidR="0040258C" w:rsidRPr="0040258C" w:rsidTr="0040258C">
        <w:trPr>
          <w:trHeight w:val="766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250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66,60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69,20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71,50 </w:t>
            </w:r>
          </w:p>
        </w:tc>
      </w:tr>
      <w:tr w:rsidR="0040258C" w:rsidRPr="0040258C" w:rsidTr="0040258C">
        <w:trPr>
          <w:trHeight w:val="766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260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>-6,6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>-7,3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right"/>
            </w:pPr>
            <w:r w:rsidRPr="0040258C">
              <w:t>-7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НАЛОГИ НА ИМУЩЕСТВО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70,20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70,00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70,00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12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Налог на имущество физических лиц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42,20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42,00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42,00 </w:t>
            </w:r>
          </w:p>
        </w:tc>
      </w:tr>
      <w:tr w:rsidR="0040258C" w:rsidRPr="0040258C" w:rsidTr="0040258C">
        <w:trPr>
          <w:trHeight w:val="51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13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182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42,20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42,00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42,00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14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182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Земельный налог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28,00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28,00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28,00 </w:t>
            </w:r>
          </w:p>
        </w:tc>
      </w:tr>
      <w:tr w:rsidR="0040258C" w:rsidRPr="0040258C" w:rsidTr="0040258C">
        <w:trPr>
          <w:trHeight w:val="51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182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06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043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28,00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28,00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28,00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16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08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ГОСУДАРСТВЕННАЯ ПОШЛИНА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21,00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21,00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21,00 </w:t>
            </w:r>
          </w:p>
        </w:tc>
      </w:tr>
      <w:tr w:rsidR="0040258C" w:rsidRPr="0040258C" w:rsidTr="0040258C">
        <w:trPr>
          <w:trHeight w:val="51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17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08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04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21,00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21,00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21,00 </w:t>
            </w:r>
          </w:p>
        </w:tc>
      </w:tr>
      <w:tr w:rsidR="0040258C" w:rsidRPr="0040258C" w:rsidTr="0040258C">
        <w:trPr>
          <w:trHeight w:val="766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lastRenderedPageBreak/>
              <w:t>18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08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04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21,00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21,00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21,00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19</w:t>
            </w:r>
          </w:p>
        </w:tc>
        <w:tc>
          <w:tcPr>
            <w:tcW w:w="770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551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45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</w:tr>
      <w:tr w:rsidR="0040258C" w:rsidRPr="0040258C" w:rsidTr="0040258C">
        <w:trPr>
          <w:trHeight w:val="1022"/>
        </w:trPr>
        <w:tc>
          <w:tcPr>
            <w:tcW w:w="797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20</w:t>
            </w:r>
          </w:p>
        </w:tc>
        <w:tc>
          <w:tcPr>
            <w:tcW w:w="770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05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120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551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45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</w:tr>
      <w:tr w:rsidR="0040258C" w:rsidRPr="0040258C" w:rsidTr="0040258C">
        <w:trPr>
          <w:trHeight w:val="511"/>
        </w:trPr>
        <w:tc>
          <w:tcPr>
            <w:tcW w:w="797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21</w:t>
            </w:r>
          </w:p>
        </w:tc>
        <w:tc>
          <w:tcPr>
            <w:tcW w:w="770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05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075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120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551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45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</w:tr>
      <w:tr w:rsidR="0040258C" w:rsidRPr="0040258C" w:rsidTr="0040258C">
        <w:trPr>
          <w:trHeight w:val="511"/>
        </w:trPr>
        <w:tc>
          <w:tcPr>
            <w:tcW w:w="797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22</w:t>
            </w:r>
          </w:p>
        </w:tc>
        <w:tc>
          <w:tcPr>
            <w:tcW w:w="770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557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05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>075</w:t>
            </w:r>
          </w:p>
        </w:tc>
        <w:tc>
          <w:tcPr>
            <w:tcW w:w="452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120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551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  <w:tc>
          <w:tcPr>
            <w:tcW w:w="1459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23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</w:t>
            </w:r>
            <w:r w:rsidRPr="0040258C">
              <w:rPr>
                <w:b/>
                <w:bCs/>
              </w:rPr>
              <w:t xml:space="preserve">10 461,08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Pr="0040258C">
              <w:rPr>
                <w:b/>
                <w:bCs/>
              </w:rPr>
              <w:t xml:space="preserve">10 170,12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Pr="0040258C">
              <w:rPr>
                <w:b/>
                <w:bCs/>
              </w:rPr>
              <w:t xml:space="preserve"> 9 526,46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24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10 461,08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Pr="0040258C">
              <w:rPr>
                <w:b/>
                <w:bCs/>
              </w:rPr>
              <w:t xml:space="preserve">   8 911,99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  <w:i/>
                <w:iCs/>
              </w:rPr>
            </w:pPr>
            <w:r w:rsidRPr="0040258C">
              <w:rPr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0258C">
              <w:rPr>
                <w:b/>
                <w:bCs/>
                <w:i/>
                <w:iCs/>
              </w:rPr>
              <w:t xml:space="preserve">   8 474,90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25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Дотации бюджетам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4 335,83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2 828,72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</w:t>
            </w:r>
            <w:r w:rsidRPr="0040258C">
              <w:t xml:space="preserve">2 828,72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26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Дотации на выравнивание бюджетной обеспеченности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4 335,83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2 828,72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</w:t>
            </w:r>
            <w:r w:rsidRPr="0040258C">
              <w:t xml:space="preserve">2 828,72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27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4 335,83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2 828,72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</w:t>
            </w:r>
            <w:r w:rsidRPr="0040258C">
              <w:t xml:space="preserve"> 2 828,72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28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0102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4 015,10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2 507,99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</w:t>
            </w:r>
            <w:r w:rsidRPr="0040258C">
              <w:t xml:space="preserve"> 2 507,99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29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001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0103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320,73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320,73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   </w:t>
            </w:r>
            <w:r w:rsidRPr="0040258C">
              <w:t xml:space="preserve">320,73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30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 xml:space="preserve">Прочие Субсидии бюджетам 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476,82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514,67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74,77 </w:t>
            </w:r>
          </w:p>
        </w:tc>
      </w:tr>
      <w:tr w:rsidR="0040258C" w:rsidRPr="0040258C" w:rsidTr="0040258C">
        <w:trPr>
          <w:trHeight w:val="315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31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 xml:space="preserve">Прочие Субсидии бюджетам сельских поселений 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476,82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514,67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74,77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lastRenderedPageBreak/>
              <w:t>32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7412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Прочие Субсидии бюджетам муниципальных образований на обеспечение первичных мер пожарной безопасности 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53,41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74,77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74,77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33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7508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Прочие субсидии,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423,42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439,90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34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Субвенции бюджетам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103,78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  104,63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 107,44 </w:t>
            </w:r>
          </w:p>
        </w:tc>
      </w:tr>
      <w:tr w:rsidR="0040258C" w:rsidRPr="0040258C" w:rsidTr="0040258C">
        <w:trPr>
          <w:trHeight w:val="601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35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103,78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104,63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107,44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36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024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7514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</w:pPr>
            <w:r w:rsidRPr="0040258C"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 4,25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 4,50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4,50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37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118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Субвенции бюджетам сельских поселений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99,53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100,13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    </w:t>
            </w:r>
            <w:r w:rsidRPr="0040258C">
              <w:t xml:space="preserve">102,94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38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5 544,65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5 463,97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5 463,97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39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Прочие межбюджетные трансферты, передаваемые бюджетам сельских поселений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5 544,65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5 463,97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</w:t>
            </w:r>
            <w:r w:rsidRPr="0040258C">
              <w:t xml:space="preserve">  5 463,97 </w:t>
            </w:r>
          </w:p>
        </w:tc>
      </w:tr>
      <w:tr w:rsidR="0040258C" w:rsidRPr="0040258C" w:rsidTr="0040258C">
        <w:trPr>
          <w:trHeight w:val="902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40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1049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работникам бюджетной сферы не ниже размера минимальной заработной платы.)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     80,68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</w:tr>
      <w:tr w:rsidR="0040258C" w:rsidRPr="0040258C" w:rsidTr="0040258C">
        <w:trPr>
          <w:trHeight w:val="1157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41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49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999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5003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150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 5 463,97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 5 463,97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</w:t>
            </w:r>
            <w:r w:rsidRPr="0040258C">
              <w:t xml:space="preserve">  5 463,97 </w:t>
            </w:r>
          </w:p>
        </w:tc>
      </w:tr>
      <w:tr w:rsidR="0040258C" w:rsidRPr="0040258C" w:rsidTr="0040258C">
        <w:trPr>
          <w:trHeight w:val="245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42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807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2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07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05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030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10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0000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180</w:t>
            </w:r>
          </w:p>
        </w:tc>
        <w:tc>
          <w:tcPr>
            <w:tcW w:w="5517" w:type="dxa"/>
            <w:hideMark/>
          </w:tcPr>
          <w:p w:rsidR="0040258C" w:rsidRPr="0040258C" w:rsidRDefault="0040258C">
            <w:pPr>
              <w:jc w:val="both"/>
              <w:rPr>
                <w:b/>
                <w:bCs/>
                <w:i/>
                <w:iCs/>
              </w:rPr>
            </w:pPr>
            <w:r w:rsidRPr="0040258C">
              <w:rPr>
                <w:b/>
                <w:bCs/>
                <w:i/>
                <w:iCs/>
              </w:rPr>
              <w:t>прочие безвозмездные поступления в бюджеты поселений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  1 258,13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  <w:rPr>
                <w:b/>
                <w:bCs/>
              </w:rPr>
            </w:pPr>
            <w:r w:rsidRPr="0040258C">
              <w:rPr>
                <w:b/>
                <w:bCs/>
              </w:rPr>
              <w:t xml:space="preserve">         1 051,56 </w:t>
            </w:r>
          </w:p>
        </w:tc>
      </w:tr>
      <w:tr w:rsidR="0040258C" w:rsidRPr="0040258C" w:rsidTr="0040258C">
        <w:trPr>
          <w:trHeight w:val="300"/>
        </w:trPr>
        <w:tc>
          <w:tcPr>
            <w:tcW w:w="79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43</w:t>
            </w:r>
          </w:p>
        </w:tc>
        <w:tc>
          <w:tcPr>
            <w:tcW w:w="770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452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6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516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 </w:t>
            </w:r>
          </w:p>
        </w:tc>
        <w:tc>
          <w:tcPr>
            <w:tcW w:w="5517" w:type="dxa"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>ВСЕГО ДОХОДОВ</w:t>
            </w:r>
          </w:p>
        </w:tc>
        <w:tc>
          <w:tcPr>
            <w:tcW w:w="158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 w:rsidRPr="0040258C">
              <w:t xml:space="preserve">           10 741,58 </w:t>
            </w:r>
          </w:p>
        </w:tc>
        <w:tc>
          <w:tcPr>
            <w:tcW w:w="1551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</w:t>
            </w:r>
            <w:r w:rsidRPr="0040258C">
              <w:t xml:space="preserve">   10 458,32 </w:t>
            </w:r>
          </w:p>
        </w:tc>
        <w:tc>
          <w:tcPr>
            <w:tcW w:w="1459" w:type="dxa"/>
            <w:noWrap/>
            <w:hideMark/>
          </w:tcPr>
          <w:p w:rsidR="0040258C" w:rsidRPr="0040258C" w:rsidRDefault="0040258C" w:rsidP="0040258C">
            <w:pPr>
              <w:jc w:val="both"/>
            </w:pPr>
            <w:r>
              <w:t xml:space="preserve">         </w:t>
            </w:r>
            <w:r w:rsidRPr="0040258C">
              <w:t xml:space="preserve"> 9 823,45 </w:t>
            </w:r>
          </w:p>
        </w:tc>
      </w:tr>
    </w:tbl>
    <w:p w:rsidR="00500666" w:rsidRDefault="0050066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6853"/>
        <w:gridCol w:w="1300"/>
        <w:gridCol w:w="1620"/>
        <w:gridCol w:w="1720"/>
        <w:gridCol w:w="1760"/>
      </w:tblGrid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5100" w:type="dxa"/>
            <w:gridSpan w:val="3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Приложение № 3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5100" w:type="dxa"/>
            <w:gridSpan w:val="3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к решению Кулаковского сельского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5100" w:type="dxa"/>
            <w:gridSpan w:val="3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Совета депутатов шестого созыва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5100" w:type="dxa"/>
            <w:gridSpan w:val="3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от "25" мая 2020г. № 6/25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</w:tr>
      <w:tr w:rsidR="00D04BF6" w:rsidRPr="00D04BF6" w:rsidTr="00D04BF6">
        <w:trPr>
          <w:trHeight w:val="730"/>
        </w:trPr>
        <w:tc>
          <w:tcPr>
            <w:tcW w:w="14050" w:type="dxa"/>
            <w:gridSpan w:val="6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Распределение бюджетных ассигнований по разделам и </w:t>
            </w:r>
            <w:r w:rsidRPr="00D04BF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04BF6">
              <w:rPr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00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(тыс. рублей)</w:t>
            </w:r>
          </w:p>
        </w:tc>
      </w:tr>
      <w:tr w:rsidR="00D04BF6" w:rsidRPr="00D04BF6" w:rsidTr="00D04BF6">
        <w:trPr>
          <w:trHeight w:val="945"/>
        </w:trPr>
        <w:tc>
          <w:tcPr>
            <w:tcW w:w="79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№ строки</w:t>
            </w: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Раздел-подраздел</w:t>
            </w:r>
          </w:p>
        </w:tc>
        <w:tc>
          <w:tcPr>
            <w:tcW w:w="162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2020 год</w:t>
            </w:r>
          </w:p>
        </w:tc>
        <w:tc>
          <w:tcPr>
            <w:tcW w:w="172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2021 год</w:t>
            </w:r>
          </w:p>
        </w:tc>
        <w:tc>
          <w:tcPr>
            <w:tcW w:w="176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2022 год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</w:t>
            </w:r>
          </w:p>
        </w:tc>
        <w:tc>
          <w:tcPr>
            <w:tcW w:w="130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5 454,70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5 171,25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4 976,90   </w:t>
            </w:r>
          </w:p>
        </w:tc>
      </w:tr>
      <w:tr w:rsidR="00D04BF6" w:rsidRPr="00D04BF6" w:rsidTr="00D04BF6">
        <w:trPr>
          <w:trHeight w:val="63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0102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855,62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855,62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</w:tr>
      <w:tr w:rsidR="00D04BF6" w:rsidRPr="00D04BF6" w:rsidTr="00D04BF6">
        <w:trPr>
          <w:trHeight w:val="94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0104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4 063,76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3 812,38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3 812,38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0107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Резервные фонды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0111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0113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530,32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498,25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303,90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99,53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100,13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102,94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0203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99,53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100,13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102,94   </w:t>
            </w:r>
          </w:p>
        </w:tc>
      </w:tr>
      <w:tr w:rsidR="00D04BF6" w:rsidRPr="00D04BF6" w:rsidTr="00D04BF6">
        <w:trPr>
          <w:trHeight w:val="63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</w:t>
            </w: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2 171,80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2 034,18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2 030,44   </w:t>
            </w:r>
          </w:p>
        </w:tc>
      </w:tr>
      <w:tr w:rsidR="00D04BF6" w:rsidRPr="00D04BF6" w:rsidTr="00D04BF6">
        <w:trPr>
          <w:trHeight w:val="63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</w:t>
            </w:r>
          </w:p>
        </w:tc>
        <w:tc>
          <w:tcPr>
            <w:tcW w:w="685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0310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2 171,80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2 034,18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2 030,44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11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559,59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120,00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0401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13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0409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540,32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559,59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120,00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14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630,68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650,00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650,00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15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Благоустройство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0503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630,68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650,00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650,00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16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1 942,57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1 942,57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1 942,57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17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Культура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  <w:r w:rsidRPr="00D04BF6">
              <w:t>0801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1 942,57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1 942,57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1 942,57   </w:t>
            </w:r>
          </w:p>
        </w:tc>
      </w:tr>
      <w:tr w:rsidR="00D04BF6" w:rsidRPr="00D04BF6" w:rsidTr="00D04BF6">
        <w:trPr>
          <w:trHeight w:val="3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18</w:t>
            </w:r>
          </w:p>
        </w:tc>
        <w:tc>
          <w:tcPr>
            <w:tcW w:w="6853" w:type="dxa"/>
            <w:hideMark/>
          </w:tcPr>
          <w:p w:rsidR="00D04BF6" w:rsidRPr="00D04BF6" w:rsidRDefault="00D04BF6">
            <w:pPr>
              <w:jc w:val="both"/>
            </w:pPr>
            <w:r w:rsidRPr="00D04BF6"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center"/>
            </w:pP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270,99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541,98   </w:t>
            </w:r>
          </w:p>
        </w:tc>
      </w:tr>
      <w:tr w:rsidR="00D04BF6" w:rsidRPr="00D04BF6" w:rsidTr="00D04BF6">
        <w:trPr>
          <w:trHeight w:val="315"/>
        </w:trPr>
        <w:tc>
          <w:tcPr>
            <w:tcW w:w="7650" w:type="dxa"/>
            <w:gridSpan w:val="2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ВСЕГО</w:t>
            </w:r>
          </w:p>
        </w:tc>
        <w:tc>
          <w:tcPr>
            <w:tcW w:w="1300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10 839,60   </w:t>
            </w:r>
          </w:p>
        </w:tc>
        <w:tc>
          <w:tcPr>
            <w:tcW w:w="172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10 728,71   </w:t>
            </w:r>
          </w:p>
        </w:tc>
        <w:tc>
          <w:tcPr>
            <w:tcW w:w="1760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10 364,83   </w:t>
            </w:r>
          </w:p>
        </w:tc>
      </w:tr>
    </w:tbl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6"/>
        <w:gridCol w:w="5606"/>
        <w:gridCol w:w="1087"/>
        <w:gridCol w:w="1083"/>
        <w:gridCol w:w="1228"/>
        <w:gridCol w:w="990"/>
        <w:gridCol w:w="1347"/>
        <w:gridCol w:w="1257"/>
        <w:gridCol w:w="1394"/>
      </w:tblGrid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88" w:type="dxa"/>
            <w:gridSpan w:val="4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Приложение № 4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88" w:type="dxa"/>
            <w:gridSpan w:val="4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к решению Кулаковского сельского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88" w:type="dxa"/>
            <w:gridSpan w:val="4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Совета депутатов шестого созыва</w:t>
            </w:r>
          </w:p>
        </w:tc>
      </w:tr>
      <w:tr w:rsidR="00D04BF6" w:rsidRPr="00D04BF6" w:rsidTr="00D04BF6">
        <w:trPr>
          <w:trHeight w:val="189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88" w:type="dxa"/>
            <w:gridSpan w:val="4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от "25" мая 2020г. № 6/25</w:t>
            </w:r>
          </w:p>
          <w:p w:rsidR="00D04BF6" w:rsidRPr="00D04BF6" w:rsidRDefault="00D04BF6" w:rsidP="00D04BF6">
            <w:pPr>
              <w:jc w:val="right"/>
            </w:pPr>
            <w:r w:rsidRPr="00D04BF6">
              <w:t xml:space="preserve"> </w:t>
            </w:r>
          </w:p>
        </w:tc>
      </w:tr>
      <w:tr w:rsidR="00D04BF6" w:rsidRPr="00D04BF6" w:rsidTr="00D04BF6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Ведомственная структура расходов бюджета поселения</w:t>
            </w:r>
          </w:p>
        </w:tc>
      </w:tr>
      <w:tr w:rsidR="00D04BF6" w:rsidRPr="00D04BF6" w:rsidTr="00D04BF6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на 2020 год и плановый период 2021-2022 гг.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7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(тыс. рублей)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№ строки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Код ведомства</w:t>
            </w:r>
          </w:p>
        </w:tc>
        <w:tc>
          <w:tcPr>
            <w:tcW w:w="108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Раздел-подраздел</w:t>
            </w:r>
          </w:p>
        </w:tc>
        <w:tc>
          <w:tcPr>
            <w:tcW w:w="1228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Целевая статья</w:t>
            </w:r>
          </w:p>
        </w:tc>
        <w:tc>
          <w:tcPr>
            <w:tcW w:w="99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Вид расходов</w:t>
            </w:r>
          </w:p>
        </w:tc>
        <w:tc>
          <w:tcPr>
            <w:tcW w:w="134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2020 год</w:t>
            </w:r>
          </w:p>
        </w:tc>
        <w:tc>
          <w:tcPr>
            <w:tcW w:w="125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2021 год</w:t>
            </w:r>
          </w:p>
        </w:tc>
        <w:tc>
          <w:tcPr>
            <w:tcW w:w="1394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Сумма на 2022 год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</w:t>
            </w:r>
          </w:p>
        </w:tc>
        <w:tc>
          <w:tcPr>
            <w:tcW w:w="108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</w:t>
            </w:r>
          </w:p>
        </w:tc>
        <w:tc>
          <w:tcPr>
            <w:tcW w:w="108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</w:t>
            </w:r>
          </w:p>
        </w:tc>
        <w:tc>
          <w:tcPr>
            <w:tcW w:w="1228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</w:t>
            </w:r>
          </w:p>
        </w:tc>
        <w:tc>
          <w:tcPr>
            <w:tcW w:w="99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</w:t>
            </w:r>
          </w:p>
        </w:tc>
        <w:tc>
          <w:tcPr>
            <w:tcW w:w="134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</w:t>
            </w:r>
          </w:p>
        </w:tc>
      </w:tr>
      <w:tr w:rsidR="00D04BF6" w:rsidRPr="00D04BF6" w:rsidTr="00D04BF6">
        <w:trPr>
          <w:trHeight w:val="57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D04BF6">
              <w:rPr>
                <w:b/>
                <w:bCs/>
              </w:rPr>
              <w:t xml:space="preserve">10 839,60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4BF6">
              <w:rPr>
                <w:b/>
                <w:bCs/>
              </w:rPr>
              <w:t xml:space="preserve">10 728,71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10 364,83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0100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4BF6">
              <w:rPr>
                <w:b/>
                <w:bCs/>
              </w:rPr>
              <w:t xml:space="preserve">    5 454,70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 5 171,25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04BF6">
              <w:rPr>
                <w:b/>
                <w:bCs/>
              </w:rPr>
              <w:t xml:space="preserve"> 4 976,90   </w:t>
            </w:r>
          </w:p>
        </w:tc>
      </w:tr>
      <w:tr w:rsidR="00D04BF6" w:rsidRPr="00D04BF6" w:rsidTr="00D04BF6">
        <w:trPr>
          <w:trHeight w:val="57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Глава муниципального образования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855,62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855,62   </w:t>
            </w:r>
          </w:p>
        </w:tc>
      </w:tr>
      <w:tr w:rsidR="00D04BF6" w:rsidRPr="00D04BF6" w:rsidTr="00D04BF6">
        <w:trPr>
          <w:trHeight w:val="85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</w:t>
            </w:r>
            <w:r w:rsidRPr="00D04BF6">
              <w:t xml:space="preserve"> 4 063,76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</w:t>
            </w:r>
            <w:r w:rsidRPr="00D04BF6">
              <w:t xml:space="preserve"> 3 812,38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 </w:t>
            </w:r>
            <w:r w:rsidRPr="00D04BF6">
              <w:t xml:space="preserve">3 812,38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</w:t>
            </w:r>
            <w:r w:rsidRPr="00D04BF6">
              <w:t xml:space="preserve"> 4 063,76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</w:t>
            </w:r>
            <w:r w:rsidRPr="00D04BF6">
              <w:t xml:space="preserve">3 812,38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</w:t>
            </w:r>
            <w:r w:rsidRPr="00D04BF6">
              <w:t xml:space="preserve"> 3 812,38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</w:t>
            </w:r>
            <w:r w:rsidRPr="00D04BF6">
              <w:t xml:space="preserve">4 063,76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</w:t>
            </w:r>
            <w:r w:rsidRPr="00D04BF6">
              <w:t xml:space="preserve">  3 812,38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</w:t>
            </w:r>
            <w:r w:rsidRPr="00D04BF6">
              <w:t xml:space="preserve"> 3 812,38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    </w:t>
            </w:r>
            <w:r>
              <w:t xml:space="preserve"> </w:t>
            </w:r>
            <w:r w:rsidRPr="00D04BF6">
              <w:t xml:space="preserve">  4 063,76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</w:t>
            </w:r>
            <w:r w:rsidRPr="00D04BF6">
              <w:t xml:space="preserve"> 3 812,38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 </w:t>
            </w:r>
            <w:r w:rsidRPr="00D04BF6">
              <w:t xml:space="preserve">3 812,38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</w:t>
            </w:r>
            <w:r w:rsidRPr="00D04BF6">
              <w:t xml:space="preserve">  3 568,01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</w:t>
            </w:r>
            <w:r w:rsidRPr="00D04BF6">
              <w:t xml:space="preserve"> 3 612,38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>
              <w:t xml:space="preserve">        </w:t>
            </w:r>
            <w:r w:rsidRPr="00D04BF6">
              <w:t xml:space="preserve"> 3 612,38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3 568,01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3 612,38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 </w:t>
            </w:r>
            <w:r w:rsidRPr="00D04BF6">
              <w:t xml:space="preserve">3 612,38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0010000210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431,38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200,00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431,38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200,00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20,00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Уплата налогов, сборов и иных платежей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850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20,00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85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44,37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44,37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21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44,37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22</w:t>
            </w:r>
          </w:p>
        </w:tc>
        <w:tc>
          <w:tcPr>
            <w:tcW w:w="5606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01 07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0,000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23</w:t>
            </w:r>
          </w:p>
        </w:tc>
        <w:tc>
          <w:tcPr>
            <w:tcW w:w="5606" w:type="dxa"/>
            <w:hideMark/>
          </w:tcPr>
          <w:p w:rsidR="00D04BF6" w:rsidRPr="00D04BF6" w:rsidRDefault="00D04BF6">
            <w:pPr>
              <w:jc w:val="both"/>
            </w:pPr>
            <w:proofErr w:type="spellStart"/>
            <w:r w:rsidRPr="00D04BF6">
              <w:t>Непрограмные</w:t>
            </w:r>
            <w:proofErr w:type="spellEnd"/>
            <w:r w:rsidRPr="00D04BF6">
              <w:t xml:space="preserve"> расходы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01 07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9 210000000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0,000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</w:t>
            </w:r>
          </w:p>
        </w:tc>
        <w:tc>
          <w:tcPr>
            <w:tcW w:w="5606" w:type="dxa"/>
            <w:hideMark/>
          </w:tcPr>
          <w:p w:rsidR="00D04BF6" w:rsidRPr="00D04BF6" w:rsidRDefault="00D04BF6">
            <w:pPr>
              <w:jc w:val="both"/>
            </w:pPr>
            <w:r w:rsidRPr="00D04BF6"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01 07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9 210000260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0,000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25</w:t>
            </w:r>
          </w:p>
        </w:tc>
        <w:tc>
          <w:tcPr>
            <w:tcW w:w="5606" w:type="dxa"/>
            <w:hideMark/>
          </w:tcPr>
          <w:p w:rsidR="00D04BF6" w:rsidRPr="00D04BF6" w:rsidRDefault="00D04BF6">
            <w:pPr>
              <w:jc w:val="both"/>
            </w:pPr>
            <w:r w:rsidRPr="00D04BF6">
              <w:t>Специальные расходы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01 07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9 210000260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880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0,000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26</w:t>
            </w:r>
          </w:p>
        </w:tc>
        <w:tc>
          <w:tcPr>
            <w:tcW w:w="5606" w:type="dxa"/>
            <w:hideMark/>
          </w:tcPr>
          <w:p w:rsidR="00D04BF6" w:rsidRPr="00D04BF6" w:rsidRDefault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РЕЗЕРВНЫЕ ФОНДЫ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5,000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5,000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5,000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29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Резервный фонд администрации Кулаковского сельского совета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0110010110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бюджетные ассигнования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0110010110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Резервные средства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0110010110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870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32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ДРУГИЕ ОБЩЕГОСУДАРСТВЕНГНЫЕ ВОПРОСЫ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530,32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498,25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303,90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33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530,32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498,25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303,90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34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530,32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498,25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303,90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Содержание объектов недвижимости (дом Культуры)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0110008010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331,73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0110008010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331,73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0110008010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331,73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300,00</w:t>
            </w:r>
          </w:p>
        </w:tc>
      </w:tr>
      <w:tr w:rsidR="00D04BF6" w:rsidRPr="00D04BF6" w:rsidTr="00D04BF6">
        <w:trPr>
          <w:trHeight w:val="57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38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0110075140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4,25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3,90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3,90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0110075140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4,25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3,90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3,90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0110075140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4,25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3,90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3,90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Непрограммные расходы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194,35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194,35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Межбюджетные трансферты бюджетам муниципальных районов из бюджетов поселений на осуществление части полномочий в сфере бухгалтерского учета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Иной межбюджетный трансферт, на поддержку мер по сбалансированности бюджетов муниципальных районов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Иной межбюджетный трансферт, на поддержку мер по сбалансированности бюджетов муниципальных районов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194,35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0,00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45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НАЦИОНАЛЬНАЯ ОБОРОНА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0200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 99,53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100,13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102,94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Мобилизационная и вневойсковая подготовка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99,53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100,13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99,53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100,13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99,53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100,13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151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99,53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100,13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50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97,83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97,45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97,83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97,45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102,94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1,70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2,68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1,70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2,68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58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0300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D04BF6">
              <w:rPr>
                <w:b/>
                <w:bCs/>
              </w:rPr>
              <w:t xml:space="preserve"> 2 171,80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 2 034,18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D04BF6">
              <w:rPr>
                <w:b/>
                <w:bCs/>
              </w:rPr>
              <w:t xml:space="preserve">2 030,44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2 171,80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 2 034,18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 </w:t>
            </w:r>
            <w:r w:rsidRPr="00D04BF6">
              <w:t xml:space="preserve">2 030,44   </w:t>
            </w:r>
          </w:p>
        </w:tc>
      </w:tr>
      <w:tr w:rsidR="00D04BF6" w:rsidRPr="00D04BF6" w:rsidTr="00D04BF6">
        <w:trPr>
          <w:trHeight w:val="15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</w:t>
            </w:r>
            <w:r w:rsidRPr="00D04BF6">
              <w:t xml:space="preserve"> 2 171,80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2 034,18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 2 030,44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   2 171,80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2 034,18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</w:t>
            </w:r>
            <w:r w:rsidRPr="00D04BF6">
              <w:t xml:space="preserve"> 2 030,44   </w:t>
            </w:r>
          </w:p>
        </w:tc>
      </w:tr>
      <w:tr w:rsidR="00D04BF6" w:rsidRPr="00D04BF6" w:rsidTr="00D04BF6">
        <w:trPr>
          <w:trHeight w:val="114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</w:t>
            </w:r>
            <w:r>
              <w:t xml:space="preserve">   </w:t>
            </w:r>
            <w:r w:rsidRPr="00D04BF6">
              <w:t xml:space="preserve">  1 669,42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 1 705,67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1 705,67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</w:t>
            </w:r>
            <w:r w:rsidRPr="00D04BF6">
              <w:t xml:space="preserve">    1 669,42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</w:t>
            </w:r>
            <w:r w:rsidRPr="00D04BF6">
              <w:t xml:space="preserve">  1 705,67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 </w:t>
            </w:r>
            <w:r w:rsidRPr="00D04BF6">
              <w:t xml:space="preserve">1 705,67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казенных учреждений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</w:t>
            </w:r>
            <w:r w:rsidRPr="00D04BF6">
              <w:t xml:space="preserve">     1 669,42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 1 705,67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 1 705,67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61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408,65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250,00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закупка товаров, работ и услуг для обеспечения государственных (муниципальных) нужд.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408,65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250,00   </w:t>
            </w:r>
          </w:p>
        </w:tc>
      </w:tr>
      <w:tr w:rsidR="00D04BF6" w:rsidRPr="00D04BF6" w:rsidTr="00D04BF6">
        <w:trPr>
          <w:trHeight w:val="85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Региональные выплаты и выплаты, обеспечивающие уровень заработной платы работника бюджетной сферы не ниже размера минимальной заработной платы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36,31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12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36,31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Расходы на выплаты персоналу казенных учреждений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0210010490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36,31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> </w:t>
            </w:r>
          </w:p>
        </w:tc>
      </w:tr>
      <w:tr w:rsidR="00D04BF6" w:rsidRPr="00D04BF6" w:rsidTr="00D04BF6">
        <w:trPr>
          <w:trHeight w:val="57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02100S4120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 57,43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78,51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  74,77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02100S4120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53,41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74,77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74,77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02100S4120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4,02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3,74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69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НАЦИОНАЛЬНАЯ ЭКОНОМИКА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0400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540,32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559,59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120,00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Дорожное хозяйство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540,32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559,59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540,32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559,59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"Организация мероприятий по благоустройству территорий."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540,32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559,59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Строительство и содержание автомобильных дорог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111,30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115,30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111,30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115,30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75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111,30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115,30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120,00   </w:t>
            </w:r>
          </w:p>
        </w:tc>
      </w:tr>
      <w:tr w:rsidR="00D04BF6" w:rsidRPr="00D04BF6" w:rsidTr="00D04BF6">
        <w:trPr>
          <w:trHeight w:val="57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423,42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439,90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Закупка товаров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423,42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439,90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 Иные закупки товаров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423,42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439,90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855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5,60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4,39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5,60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4,39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5,60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4,39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82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0500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630,68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650,00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650,00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Благоустройство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630,68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650,00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650,00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630,68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650,00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650,00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85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Подпрограмма "Организация мероприятий по благоустройству территорий"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630,68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650,00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650,00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Уличное освещение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499,63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500,00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87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499,63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500,00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499,63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500,00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500,00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0120096030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50,00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90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0120096030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50,00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91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0120096030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25,00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50,00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50,00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106,05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93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106,05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100,00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94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106,05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100,00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100,00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95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0800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D04BF6">
              <w:rPr>
                <w:b/>
                <w:bCs/>
              </w:rPr>
              <w:t xml:space="preserve">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D04BF6">
              <w:rPr>
                <w:b/>
                <w:bCs/>
              </w:rPr>
              <w:t xml:space="preserve">  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  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96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КУЛЬТУРА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  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 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97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Непрограммные расходы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</w:t>
            </w:r>
            <w:r w:rsidRPr="00D04BF6">
              <w:t xml:space="preserve">    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</w:t>
            </w:r>
            <w:r w:rsidRPr="00D04BF6">
              <w:t xml:space="preserve">  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 1 942,57   </w:t>
            </w:r>
          </w:p>
        </w:tc>
      </w:tr>
      <w:tr w:rsidR="00D04BF6" w:rsidRPr="00D04BF6" w:rsidTr="00D04BF6">
        <w:trPr>
          <w:trHeight w:val="968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98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  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</w:t>
            </w:r>
            <w:r w:rsidRPr="00D04BF6">
              <w:t xml:space="preserve">  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99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Межбюджетные трансферты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500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</w:t>
            </w:r>
            <w:r w:rsidRPr="00D04BF6">
              <w:t xml:space="preserve"> 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</w:t>
            </w:r>
            <w:r w:rsidRPr="00D04BF6">
              <w:t xml:space="preserve"> 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  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100</w:t>
            </w:r>
          </w:p>
        </w:tc>
        <w:tc>
          <w:tcPr>
            <w:tcW w:w="5606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межбюджетные трансферты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807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540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 </w:t>
            </w:r>
            <w:r w:rsidRPr="00D04BF6">
              <w:t xml:space="preserve">1 942,57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1 942,57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    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101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Условно утвержденный расходы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-  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270,99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541,98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6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102</w:t>
            </w:r>
          </w:p>
        </w:tc>
        <w:tc>
          <w:tcPr>
            <w:tcW w:w="5606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Всего</w:t>
            </w:r>
          </w:p>
        </w:tc>
        <w:tc>
          <w:tcPr>
            <w:tcW w:w="108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 10 839,60   </w:t>
            </w:r>
          </w:p>
        </w:tc>
        <w:tc>
          <w:tcPr>
            <w:tcW w:w="1257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04BF6">
              <w:rPr>
                <w:b/>
                <w:bCs/>
              </w:rPr>
              <w:t xml:space="preserve"> 10 728,71   </w:t>
            </w:r>
          </w:p>
        </w:tc>
        <w:tc>
          <w:tcPr>
            <w:tcW w:w="1394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 10 364,83   </w:t>
            </w:r>
          </w:p>
        </w:tc>
      </w:tr>
    </w:tbl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p w:rsidR="00D04BF6" w:rsidRDefault="00D04BF6" w:rsidP="00FB6FA3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7"/>
        <w:gridCol w:w="6823"/>
        <w:gridCol w:w="1228"/>
        <w:gridCol w:w="990"/>
        <w:gridCol w:w="1083"/>
        <w:gridCol w:w="1341"/>
        <w:gridCol w:w="1185"/>
        <w:gridCol w:w="1341"/>
      </w:tblGrid>
      <w:tr w:rsidR="00D04BF6" w:rsidRPr="00D04BF6" w:rsidTr="00D04BF6">
        <w:trPr>
          <w:trHeight w:val="33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bookmarkStart w:id="1" w:name="RANGE!A1:H48"/>
            <w:bookmarkEnd w:id="1"/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50" w:type="dxa"/>
            <w:gridSpan w:val="4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rPr>
                <w:b/>
                <w:bCs/>
              </w:rPr>
              <w:t>Приложение № 5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50" w:type="dxa"/>
            <w:gridSpan w:val="4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>к решению Кулаковского сельского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50" w:type="dxa"/>
            <w:gridSpan w:val="4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>Совета депутатов</w:t>
            </w:r>
          </w:p>
        </w:tc>
      </w:tr>
      <w:tr w:rsidR="00D04BF6" w:rsidRPr="00D04BF6" w:rsidTr="0001641D">
        <w:trPr>
          <w:trHeight w:val="363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4950" w:type="dxa"/>
            <w:gridSpan w:val="4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 от "25" мая 2020г. № 6/25 </w:t>
            </w:r>
          </w:p>
          <w:p w:rsidR="00D04BF6" w:rsidRPr="00D04BF6" w:rsidRDefault="00D04BF6" w:rsidP="0001641D">
            <w:pPr>
              <w:jc w:val="right"/>
            </w:pPr>
            <w:r w:rsidRPr="00D04BF6">
              <w:t xml:space="preserve">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</w:tr>
      <w:tr w:rsidR="00D04BF6" w:rsidRPr="00D04BF6" w:rsidTr="00D04BF6">
        <w:trPr>
          <w:trHeight w:val="735"/>
        </w:trPr>
        <w:tc>
          <w:tcPr>
            <w:tcW w:w="14788" w:type="dxa"/>
            <w:gridSpan w:val="8"/>
            <w:hideMark/>
          </w:tcPr>
          <w:p w:rsidR="00D04BF6" w:rsidRPr="00D04BF6" w:rsidRDefault="00D04BF6" w:rsidP="00D04BF6">
            <w:pPr>
              <w:jc w:val="center"/>
              <w:rPr>
                <w:b/>
                <w:bCs/>
              </w:rPr>
            </w:pPr>
            <w:r w:rsidRPr="00D04BF6">
              <w:rPr>
                <w:b/>
                <w:bCs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бюджета поселения на 2019 год и плановый период 2020-2021 гг.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noWrap/>
            <w:hideMark/>
          </w:tcPr>
          <w:p w:rsidR="00D04BF6" w:rsidRPr="00D04BF6" w:rsidRDefault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2526" w:type="dxa"/>
            <w:gridSpan w:val="2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(тыс. рублей) </w:t>
            </w:r>
          </w:p>
        </w:tc>
      </w:tr>
      <w:tr w:rsidR="00D04BF6" w:rsidRPr="00D04BF6" w:rsidTr="00D04BF6">
        <w:trPr>
          <w:trHeight w:val="900"/>
        </w:trPr>
        <w:tc>
          <w:tcPr>
            <w:tcW w:w="79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№ строки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8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Целевая статья</w:t>
            </w:r>
          </w:p>
        </w:tc>
        <w:tc>
          <w:tcPr>
            <w:tcW w:w="990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Вид расходов</w:t>
            </w:r>
          </w:p>
        </w:tc>
        <w:tc>
          <w:tcPr>
            <w:tcW w:w="108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Раздел, подраздел</w:t>
            </w:r>
          </w:p>
        </w:tc>
        <w:tc>
          <w:tcPr>
            <w:tcW w:w="1341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Сумма на 2019 год </w:t>
            </w:r>
          </w:p>
        </w:tc>
        <w:tc>
          <w:tcPr>
            <w:tcW w:w="1185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Сумма на 2020 год </w:t>
            </w:r>
          </w:p>
        </w:tc>
        <w:tc>
          <w:tcPr>
            <w:tcW w:w="1341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Сумма на 2021 год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6823" w:type="dxa"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1</w:t>
            </w:r>
          </w:p>
        </w:tc>
        <w:tc>
          <w:tcPr>
            <w:tcW w:w="1228" w:type="dxa"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2</w:t>
            </w:r>
          </w:p>
        </w:tc>
        <w:tc>
          <w:tcPr>
            <w:tcW w:w="990" w:type="dxa"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3</w:t>
            </w:r>
          </w:p>
        </w:tc>
        <w:tc>
          <w:tcPr>
            <w:tcW w:w="1083" w:type="dxa"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4</w:t>
            </w:r>
          </w:p>
        </w:tc>
        <w:tc>
          <w:tcPr>
            <w:tcW w:w="1341" w:type="dxa"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5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6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center"/>
            </w:pPr>
            <w:r w:rsidRPr="00D04BF6">
              <w:t>7</w:t>
            </w:r>
          </w:p>
        </w:tc>
      </w:tr>
      <w:tr w:rsidR="00D04BF6" w:rsidRPr="00D04BF6" w:rsidTr="00D04BF6">
        <w:trPr>
          <w:trHeight w:val="66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0100000000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D04BF6">
              <w:rPr>
                <w:b/>
                <w:bCs/>
              </w:rPr>
              <w:t xml:space="preserve"> 6 530,88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04BF6">
              <w:rPr>
                <w:b/>
                <w:bCs/>
              </w:rPr>
              <w:t xml:space="preserve">6 286,62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04BF6">
              <w:rPr>
                <w:b/>
                <w:bCs/>
              </w:rPr>
              <w:t xml:space="preserve">5 849,84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Pr="00D04BF6">
              <w:rPr>
                <w:b/>
                <w:bCs/>
                <w:i/>
                <w:iCs/>
              </w:rPr>
              <w:t xml:space="preserve"> 5 359,89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Pr="00D04BF6">
              <w:rPr>
                <w:b/>
                <w:bCs/>
                <w:i/>
                <w:iCs/>
              </w:rPr>
              <w:t>5 0</w:t>
            </w:r>
            <w:bookmarkStart w:id="2" w:name="_GoBack"/>
            <w:bookmarkEnd w:id="2"/>
            <w:r w:rsidRPr="00D04BF6">
              <w:rPr>
                <w:b/>
                <w:bCs/>
                <w:i/>
                <w:iCs/>
              </w:rPr>
              <w:t xml:space="preserve">77,03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</w:t>
            </w:r>
            <w:r w:rsidRPr="00D04BF6">
              <w:rPr>
                <w:b/>
                <w:bCs/>
                <w:i/>
                <w:iCs/>
              </w:rPr>
              <w:t xml:space="preserve">5 079,84   </w:t>
            </w:r>
          </w:p>
        </w:tc>
      </w:tr>
      <w:tr w:rsidR="00D04BF6" w:rsidRPr="00D04BF6" w:rsidTr="00D04BF6">
        <w:trPr>
          <w:trHeight w:val="33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3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Глава муниципального образования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0102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855,62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855,62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855,62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4</w:t>
            </w:r>
          </w:p>
        </w:tc>
        <w:tc>
          <w:tcPr>
            <w:tcW w:w="6823" w:type="dxa"/>
            <w:vMerge w:val="restart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8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 </w:t>
            </w:r>
            <w:r w:rsidRPr="00D04BF6">
              <w:t xml:space="preserve"> 3 568,01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</w:t>
            </w:r>
            <w:r w:rsidRPr="00D04BF6">
              <w:t xml:space="preserve">3 612,38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>
              <w:t xml:space="preserve">      </w:t>
            </w:r>
            <w:r w:rsidRPr="00D04BF6">
              <w:t xml:space="preserve"> 3 612,38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44,37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431,38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200,00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200,00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850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0104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20,00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Иные бюджетные ассигнования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0110010110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870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0111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5,00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5,00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6</w:t>
            </w:r>
          </w:p>
        </w:tc>
        <w:tc>
          <w:tcPr>
            <w:tcW w:w="6823" w:type="dxa"/>
            <w:vMerge w:val="restart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28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0110051180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97,83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97,45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102,94   </w:t>
            </w:r>
          </w:p>
        </w:tc>
      </w:tr>
      <w:tr w:rsidR="00D04BF6" w:rsidRPr="00D04BF6" w:rsidTr="00D04BF6">
        <w:trPr>
          <w:trHeight w:val="63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0203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1,70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2,68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D04BF6">
            <w:pPr>
              <w:jc w:val="right"/>
            </w:pPr>
            <w:r w:rsidRPr="00D04BF6">
              <w:t xml:space="preserve">                      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7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ДРУГИЕ ОБЩЕГОСУДАРСТВЕНГНЫЕ ВОПРОСЫ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0110010110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870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            </w:t>
            </w:r>
            <w:r w:rsidRPr="00D04BF6">
              <w:rPr>
                <w:b/>
                <w:bCs/>
              </w:rPr>
              <w:lastRenderedPageBreak/>
              <w:t xml:space="preserve">335,98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lastRenderedPageBreak/>
              <w:t xml:space="preserve">           </w:t>
            </w:r>
            <w:r w:rsidRPr="00D04BF6">
              <w:rPr>
                <w:b/>
                <w:bCs/>
              </w:rPr>
              <w:lastRenderedPageBreak/>
              <w:t xml:space="preserve">303,90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lastRenderedPageBreak/>
              <w:t xml:space="preserve">              </w:t>
            </w:r>
            <w:r w:rsidRPr="00D04BF6">
              <w:rPr>
                <w:b/>
                <w:bCs/>
              </w:rPr>
              <w:lastRenderedPageBreak/>
              <w:t xml:space="preserve">303,90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8</w:t>
            </w:r>
          </w:p>
        </w:tc>
        <w:tc>
          <w:tcPr>
            <w:tcW w:w="6823" w:type="dxa"/>
            <w:vMerge w:val="restart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Содержание объектов недвижимости (дом Культуры)</w:t>
            </w:r>
          </w:p>
        </w:tc>
        <w:tc>
          <w:tcPr>
            <w:tcW w:w="1228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0110008010</w:t>
            </w:r>
          </w:p>
        </w:tc>
        <w:tc>
          <w:tcPr>
            <w:tcW w:w="990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341" w:type="dxa"/>
            <w:vMerge w:val="restart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331,73   </w:t>
            </w:r>
          </w:p>
        </w:tc>
        <w:tc>
          <w:tcPr>
            <w:tcW w:w="1185" w:type="dxa"/>
            <w:vMerge w:val="restart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</w:t>
            </w:r>
            <w:r w:rsidR="00D04BF6" w:rsidRPr="00D04BF6">
              <w:t xml:space="preserve">300,00   </w:t>
            </w:r>
          </w:p>
        </w:tc>
        <w:tc>
          <w:tcPr>
            <w:tcW w:w="1341" w:type="dxa"/>
            <w:vMerge w:val="restart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300,00   </w:t>
            </w:r>
          </w:p>
        </w:tc>
      </w:tr>
      <w:tr w:rsidR="00D04BF6" w:rsidRPr="00D04BF6" w:rsidTr="0001641D">
        <w:trPr>
          <w:trHeight w:val="23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08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341" w:type="dxa"/>
            <w:vMerge/>
            <w:hideMark/>
          </w:tcPr>
          <w:p w:rsidR="00D04BF6" w:rsidRPr="00D04BF6" w:rsidRDefault="00D04BF6" w:rsidP="0001641D">
            <w:pPr>
              <w:jc w:val="right"/>
            </w:pPr>
          </w:p>
        </w:tc>
        <w:tc>
          <w:tcPr>
            <w:tcW w:w="1185" w:type="dxa"/>
            <w:vMerge/>
            <w:hideMark/>
          </w:tcPr>
          <w:p w:rsidR="00D04BF6" w:rsidRPr="00D04BF6" w:rsidRDefault="00D04BF6" w:rsidP="0001641D">
            <w:pPr>
              <w:jc w:val="right"/>
            </w:pPr>
          </w:p>
        </w:tc>
        <w:tc>
          <w:tcPr>
            <w:tcW w:w="1341" w:type="dxa"/>
            <w:vMerge/>
            <w:hideMark/>
          </w:tcPr>
          <w:p w:rsidR="00D04BF6" w:rsidRPr="00D04BF6" w:rsidRDefault="00D04BF6" w:rsidP="0001641D">
            <w:pPr>
              <w:jc w:val="right"/>
            </w:pPr>
          </w:p>
        </w:tc>
      </w:tr>
      <w:tr w:rsidR="00D04BF6" w:rsidRPr="00D04BF6" w:rsidTr="0001641D">
        <w:trPr>
          <w:trHeight w:val="543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011008010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</w:t>
            </w:r>
            <w:r w:rsidR="00D04BF6" w:rsidRPr="00D04BF6">
              <w:t xml:space="preserve">4,25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</w:t>
            </w:r>
            <w:r w:rsidR="00D04BF6" w:rsidRPr="00D04BF6">
              <w:t xml:space="preserve">3,90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</w:t>
            </w:r>
            <w:r w:rsidR="00D04BF6" w:rsidRPr="00D04BF6">
              <w:t xml:space="preserve">3,90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10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Pr="00D04BF6">
              <w:rPr>
                <w:b/>
                <w:bCs/>
                <w:i/>
                <w:iCs/>
              </w:rPr>
              <w:t xml:space="preserve"> 1 171,00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Pr="00D04BF6">
              <w:rPr>
                <w:b/>
                <w:bCs/>
                <w:i/>
                <w:iCs/>
              </w:rPr>
              <w:t xml:space="preserve">1 209,59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Pr="00D04BF6">
              <w:rPr>
                <w:b/>
                <w:bCs/>
                <w:i/>
                <w:iCs/>
              </w:rPr>
              <w:t xml:space="preserve">770,00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Строительство и содержание автомобильных дорог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0409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</w:t>
            </w:r>
            <w:r w:rsidR="00D04BF6" w:rsidRPr="00D04BF6">
              <w:t xml:space="preserve">111,30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115,30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</w:t>
            </w:r>
            <w:r w:rsidR="00D04BF6" w:rsidRPr="00D04BF6">
              <w:t xml:space="preserve">120,00   </w:t>
            </w:r>
          </w:p>
        </w:tc>
      </w:tr>
      <w:tr w:rsidR="00D04BF6" w:rsidRPr="00D04BF6" w:rsidTr="00D04BF6">
        <w:trPr>
          <w:trHeight w:val="616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12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0409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</w:t>
            </w:r>
            <w:r w:rsidR="00D04BF6" w:rsidRPr="00D04BF6">
              <w:t xml:space="preserve">423,42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</w:t>
            </w:r>
            <w:r w:rsidR="00D04BF6" w:rsidRPr="00D04BF6">
              <w:t xml:space="preserve">439,90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13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Софинансирование к 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01200S5080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0409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</w:t>
            </w:r>
            <w:r w:rsidR="00D04BF6" w:rsidRPr="00D04BF6">
              <w:t xml:space="preserve">5,60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    </w:t>
            </w:r>
            <w:r w:rsidR="0001641D">
              <w:t xml:space="preserve">   </w:t>
            </w:r>
            <w:r w:rsidRPr="00D04BF6">
              <w:t xml:space="preserve">4,39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14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Уличное освещение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</w:t>
            </w:r>
            <w:r w:rsidR="00D04BF6" w:rsidRPr="00D04BF6">
              <w:t xml:space="preserve">499,63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</w:t>
            </w:r>
            <w:r w:rsidR="00D04BF6" w:rsidRPr="00D04BF6">
              <w:t xml:space="preserve">500,00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500,00   </w:t>
            </w:r>
          </w:p>
        </w:tc>
      </w:tr>
      <w:tr w:rsidR="00D04BF6" w:rsidRPr="00D04BF6" w:rsidTr="00D04BF6">
        <w:trPr>
          <w:trHeight w:val="34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15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Организация и содержание мест захоронения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0120096030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</w:t>
            </w:r>
            <w:r w:rsidR="00D04BF6" w:rsidRPr="00D04BF6">
              <w:t xml:space="preserve">25,00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</w:t>
            </w:r>
            <w:r w:rsidR="00D04BF6" w:rsidRPr="00D04BF6">
              <w:t xml:space="preserve">50,00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</w:t>
            </w:r>
            <w:r w:rsidR="00D04BF6" w:rsidRPr="00D04BF6">
              <w:t xml:space="preserve">50,00   </w:t>
            </w:r>
          </w:p>
        </w:tc>
      </w:tr>
      <w:tr w:rsidR="00D04BF6" w:rsidRPr="00D04BF6" w:rsidTr="00D04BF6">
        <w:trPr>
          <w:trHeight w:val="66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16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Прочие мероприятия по благоустройству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0120096040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0503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</w:t>
            </w:r>
            <w:r w:rsidR="00D04BF6" w:rsidRPr="00D04BF6">
              <w:t xml:space="preserve">106,05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</w:t>
            </w:r>
            <w:r w:rsidR="00D04BF6" w:rsidRPr="00D04BF6">
              <w:t xml:space="preserve">100,00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</w:t>
            </w:r>
            <w:r w:rsidR="00D04BF6" w:rsidRPr="00D04BF6">
              <w:t xml:space="preserve">100,00   </w:t>
            </w:r>
          </w:p>
        </w:tc>
      </w:tr>
      <w:tr w:rsidR="00D04BF6" w:rsidRPr="00D04BF6" w:rsidTr="00D04BF6">
        <w:trPr>
          <w:trHeight w:val="61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17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0200000000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2 171,80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2 034,18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4BF6" w:rsidRPr="00D04BF6">
              <w:rPr>
                <w:b/>
                <w:bCs/>
              </w:rPr>
              <w:t xml:space="preserve">  2 030,44   </w:t>
            </w:r>
          </w:p>
        </w:tc>
      </w:tr>
      <w:tr w:rsidR="00D04BF6" w:rsidRPr="00D04BF6" w:rsidTr="00D04BF6">
        <w:trPr>
          <w:trHeight w:val="64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18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  <w:r w:rsidR="00D04BF6" w:rsidRPr="00D04BF6">
              <w:rPr>
                <w:b/>
                <w:bCs/>
                <w:i/>
                <w:iCs/>
              </w:rPr>
              <w:t xml:space="preserve">2 171,80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 xml:space="preserve"> 2 034,18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  <w:i/>
                <w:iCs/>
              </w:rPr>
            </w:pPr>
            <w:r w:rsidRPr="00D04BF6">
              <w:rPr>
                <w:b/>
                <w:bCs/>
                <w:i/>
                <w:iCs/>
              </w:rPr>
              <w:t xml:space="preserve">    2 030,44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19</w:t>
            </w:r>
          </w:p>
        </w:tc>
        <w:tc>
          <w:tcPr>
            <w:tcW w:w="6823" w:type="dxa"/>
            <w:vMerge w:val="restart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228" w:type="dxa"/>
            <w:vMerge w:val="restart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</w:t>
            </w:r>
            <w:r w:rsidR="00D04BF6" w:rsidRPr="00D04BF6">
              <w:t xml:space="preserve">1 669,42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   1 705,67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  1 705,67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110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</w:t>
            </w:r>
            <w:r w:rsidR="00D04BF6" w:rsidRPr="00D04BF6">
              <w:t xml:space="preserve">408,65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250,00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 </w:t>
            </w:r>
            <w:r w:rsidR="0001641D">
              <w:t xml:space="preserve">        </w:t>
            </w:r>
            <w:r w:rsidRPr="00D04BF6">
              <w:t xml:space="preserve">250,00   </w:t>
            </w:r>
          </w:p>
        </w:tc>
      </w:tr>
      <w:tr w:rsidR="00D04BF6" w:rsidRPr="00D04BF6" w:rsidTr="00D04BF6">
        <w:trPr>
          <w:trHeight w:val="645"/>
        </w:trPr>
        <w:tc>
          <w:tcPr>
            <w:tcW w:w="797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6823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1228" w:type="dxa"/>
            <w:vMerge/>
            <w:hideMark/>
          </w:tcPr>
          <w:p w:rsidR="00D04BF6" w:rsidRPr="00D04BF6" w:rsidRDefault="00D04BF6" w:rsidP="00D04BF6">
            <w:pPr>
              <w:jc w:val="both"/>
            </w:pP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</w:t>
            </w:r>
            <w:r w:rsidR="00D04BF6" w:rsidRPr="00D04BF6">
              <w:t xml:space="preserve">36,31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                  -  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46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20</w:t>
            </w: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Субсидия на обеспечение первичных мер пожарной безопасности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02100S4120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</w:t>
            </w:r>
            <w:r w:rsidR="00D04BF6" w:rsidRPr="00D04BF6">
              <w:t xml:space="preserve">53,41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</w:t>
            </w:r>
            <w:r w:rsidR="00D04BF6" w:rsidRPr="00D04BF6">
              <w:t xml:space="preserve">74,77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</w:t>
            </w:r>
            <w:r w:rsidR="00D04BF6" w:rsidRPr="00D04BF6">
              <w:t xml:space="preserve">74,77   </w:t>
            </w:r>
          </w:p>
        </w:tc>
      </w:tr>
      <w:tr w:rsidR="00D04BF6" w:rsidRPr="00D04BF6" w:rsidTr="00D04BF6">
        <w:trPr>
          <w:trHeight w:val="465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21</w:t>
            </w: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02100S4120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0310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</w:t>
            </w:r>
            <w:r w:rsidR="00D04BF6" w:rsidRPr="00D04BF6">
              <w:t xml:space="preserve">4,02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</w:t>
            </w:r>
            <w:r w:rsidR="00D04BF6" w:rsidRPr="00D04BF6">
              <w:t xml:space="preserve">3,74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22</w:t>
            </w: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Непрограммные расходы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921000000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04BF6" w:rsidRPr="00D04BF6">
              <w:rPr>
                <w:b/>
                <w:bCs/>
              </w:rPr>
              <w:t xml:space="preserve"> 2 136,92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2 136,92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 1 942,57   </w:t>
            </w:r>
          </w:p>
        </w:tc>
      </w:tr>
      <w:tr w:rsidR="00D04BF6" w:rsidRPr="00D04BF6" w:rsidTr="00D04BF6">
        <w:trPr>
          <w:trHeight w:val="9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lastRenderedPageBreak/>
              <w:t>23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9210000610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0801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</w:t>
            </w:r>
            <w:r w:rsidR="00D04BF6" w:rsidRPr="00D04BF6">
              <w:t xml:space="preserve">1 942,57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 xml:space="preserve">1 942,57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</w:t>
            </w:r>
            <w:r w:rsidR="00D04BF6" w:rsidRPr="00D04BF6">
              <w:t xml:space="preserve">1 942,57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24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Непрограммные расходы, обеспечение проведения выборов и референдумов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9210000260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880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0107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    </w:t>
            </w:r>
            <w:r w:rsidR="00D04BF6" w:rsidRPr="00D04BF6">
              <w:t xml:space="preserve">-  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</w:t>
            </w:r>
            <w:r w:rsidR="00D04BF6" w:rsidRPr="00D04BF6">
              <w:t xml:space="preserve">-  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6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25</w:t>
            </w:r>
          </w:p>
        </w:tc>
        <w:tc>
          <w:tcPr>
            <w:tcW w:w="6823" w:type="dxa"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 xml:space="preserve">Межбюджетные трансферты бюджетам муниципальных районов из бюджетов поселений на осуществление части полномочий в сфере бухгалтерского учета 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9210000210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540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0113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</w:t>
            </w:r>
            <w:r w:rsidR="00D04BF6" w:rsidRPr="00D04BF6">
              <w:t xml:space="preserve">194,35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</w:t>
            </w:r>
            <w:r w:rsidR="00D04BF6" w:rsidRPr="00D04BF6">
              <w:t xml:space="preserve">194,35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       </w:t>
            </w:r>
            <w:r w:rsidR="00D04BF6" w:rsidRPr="00D04BF6">
              <w:t xml:space="preserve">-  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26</w:t>
            </w: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Условно утвержденный расходы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</w:pPr>
            <w:r w:rsidRPr="00D04BF6">
              <w:t> 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</w:t>
            </w:r>
            <w:r w:rsidR="00D04BF6" w:rsidRPr="00D04BF6">
              <w:t xml:space="preserve">270,99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</w:pPr>
            <w:r>
              <w:t xml:space="preserve">       </w:t>
            </w:r>
            <w:r w:rsidR="00D04BF6" w:rsidRPr="00D04BF6">
              <w:t xml:space="preserve">541,98   </w:t>
            </w:r>
          </w:p>
        </w:tc>
      </w:tr>
      <w:tr w:rsidR="00D04BF6" w:rsidRPr="00D04BF6" w:rsidTr="00D04BF6">
        <w:trPr>
          <w:trHeight w:val="300"/>
        </w:trPr>
        <w:tc>
          <w:tcPr>
            <w:tcW w:w="797" w:type="dxa"/>
            <w:noWrap/>
            <w:hideMark/>
          </w:tcPr>
          <w:p w:rsidR="00D04BF6" w:rsidRPr="00D04BF6" w:rsidRDefault="00D04BF6" w:rsidP="00D04BF6">
            <w:pPr>
              <w:jc w:val="both"/>
            </w:pPr>
            <w:r w:rsidRPr="00D04BF6">
              <w:t>27</w:t>
            </w:r>
          </w:p>
        </w:tc>
        <w:tc>
          <w:tcPr>
            <w:tcW w:w="682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Итого</w:t>
            </w:r>
          </w:p>
        </w:tc>
        <w:tc>
          <w:tcPr>
            <w:tcW w:w="1228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D04BF6" w:rsidRPr="00D04BF6" w:rsidRDefault="00D04BF6" w:rsidP="00D04BF6">
            <w:pPr>
              <w:jc w:val="both"/>
              <w:rPr>
                <w:b/>
                <w:bCs/>
              </w:rPr>
            </w:pPr>
            <w:r w:rsidRPr="00D04BF6">
              <w:rPr>
                <w:b/>
                <w:bCs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 10 839,60   </w:t>
            </w:r>
          </w:p>
        </w:tc>
        <w:tc>
          <w:tcPr>
            <w:tcW w:w="1185" w:type="dxa"/>
            <w:noWrap/>
            <w:hideMark/>
          </w:tcPr>
          <w:p w:rsidR="00D04BF6" w:rsidRPr="00D04BF6" w:rsidRDefault="00D04BF6" w:rsidP="0001641D">
            <w:pPr>
              <w:jc w:val="right"/>
              <w:rPr>
                <w:b/>
                <w:bCs/>
              </w:rPr>
            </w:pPr>
            <w:r w:rsidRPr="00D04BF6">
              <w:rPr>
                <w:b/>
                <w:bCs/>
              </w:rPr>
              <w:t xml:space="preserve">10 728,71   </w:t>
            </w:r>
          </w:p>
        </w:tc>
        <w:tc>
          <w:tcPr>
            <w:tcW w:w="1341" w:type="dxa"/>
            <w:noWrap/>
            <w:hideMark/>
          </w:tcPr>
          <w:p w:rsidR="00D04BF6" w:rsidRPr="00D04BF6" w:rsidRDefault="0001641D" w:rsidP="00016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4BF6" w:rsidRPr="00D04BF6">
              <w:rPr>
                <w:b/>
                <w:bCs/>
              </w:rPr>
              <w:t xml:space="preserve">10 364,83   </w:t>
            </w:r>
          </w:p>
        </w:tc>
      </w:tr>
    </w:tbl>
    <w:p w:rsidR="00D04BF6" w:rsidRPr="00F55BEB" w:rsidRDefault="00D04BF6" w:rsidP="00FB6FA3">
      <w:pPr>
        <w:jc w:val="both"/>
      </w:pPr>
    </w:p>
    <w:sectPr w:rsidR="00D04BF6" w:rsidRPr="00F55BEB" w:rsidSect="0040258C">
      <w:pgSz w:w="16840" w:h="11907" w:orient="landscape"/>
      <w:pgMar w:top="851" w:right="1134" w:bottom="170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15" w:rsidRDefault="00967515">
      <w:r>
        <w:separator/>
      </w:r>
    </w:p>
  </w:endnote>
  <w:endnote w:type="continuationSeparator" w:id="0">
    <w:p w:rsidR="00967515" w:rsidRDefault="0096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F6" w:rsidRDefault="00D04BF6">
    <w:pPr>
      <w:pStyle w:val="a9"/>
      <w:jc w:val="right"/>
    </w:pPr>
  </w:p>
  <w:p w:rsidR="00D04BF6" w:rsidRDefault="00D04B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15" w:rsidRDefault="00967515">
      <w:r>
        <w:separator/>
      </w:r>
    </w:p>
  </w:footnote>
  <w:footnote w:type="continuationSeparator" w:id="0">
    <w:p w:rsidR="00967515" w:rsidRDefault="0096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8"/>
    <w:rsid w:val="0001641D"/>
    <w:rsid w:val="00037E78"/>
    <w:rsid w:val="000F0DDA"/>
    <w:rsid w:val="001138DF"/>
    <w:rsid w:val="00125E67"/>
    <w:rsid w:val="00284E87"/>
    <w:rsid w:val="00381173"/>
    <w:rsid w:val="0040258C"/>
    <w:rsid w:val="00433BF8"/>
    <w:rsid w:val="00463453"/>
    <w:rsid w:val="004828B6"/>
    <w:rsid w:val="004A4FCB"/>
    <w:rsid w:val="004C2198"/>
    <w:rsid w:val="004E3C24"/>
    <w:rsid w:val="00500666"/>
    <w:rsid w:val="00541A14"/>
    <w:rsid w:val="00543EBD"/>
    <w:rsid w:val="00553D97"/>
    <w:rsid w:val="005732F7"/>
    <w:rsid w:val="00630D5F"/>
    <w:rsid w:val="006535B2"/>
    <w:rsid w:val="006D01DF"/>
    <w:rsid w:val="00722A83"/>
    <w:rsid w:val="007725A5"/>
    <w:rsid w:val="007948CF"/>
    <w:rsid w:val="007C5454"/>
    <w:rsid w:val="007E61BE"/>
    <w:rsid w:val="007F0FDD"/>
    <w:rsid w:val="008802AD"/>
    <w:rsid w:val="008B62FB"/>
    <w:rsid w:val="008C1C95"/>
    <w:rsid w:val="008D6DEA"/>
    <w:rsid w:val="008F0EAB"/>
    <w:rsid w:val="00912EDF"/>
    <w:rsid w:val="00960571"/>
    <w:rsid w:val="00967515"/>
    <w:rsid w:val="009D4DFA"/>
    <w:rsid w:val="00A85350"/>
    <w:rsid w:val="00AC00FC"/>
    <w:rsid w:val="00B37A14"/>
    <w:rsid w:val="00B6285E"/>
    <w:rsid w:val="00B629D9"/>
    <w:rsid w:val="00B7594D"/>
    <w:rsid w:val="00BA00F7"/>
    <w:rsid w:val="00BB539C"/>
    <w:rsid w:val="00BE42B0"/>
    <w:rsid w:val="00C257A5"/>
    <w:rsid w:val="00C451F7"/>
    <w:rsid w:val="00C52687"/>
    <w:rsid w:val="00CB5DFB"/>
    <w:rsid w:val="00CC7EC4"/>
    <w:rsid w:val="00D04BF6"/>
    <w:rsid w:val="00D6462B"/>
    <w:rsid w:val="00E03134"/>
    <w:rsid w:val="00EA38B6"/>
    <w:rsid w:val="00EC1108"/>
    <w:rsid w:val="00F55BEB"/>
    <w:rsid w:val="00FB6FA3"/>
    <w:rsid w:val="00FD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A914-6405-4602-BE1E-CF6A4FF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B6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6F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FA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40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9</cp:revision>
  <cp:lastPrinted>2020-05-25T03:58:00Z</cp:lastPrinted>
  <dcterms:created xsi:type="dcterms:W3CDTF">2020-05-06T09:45:00Z</dcterms:created>
  <dcterms:modified xsi:type="dcterms:W3CDTF">2020-06-01T09:34:00Z</dcterms:modified>
</cp:coreProperties>
</file>