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3" w:rsidRPr="005E4CEC" w:rsidRDefault="007B26B3" w:rsidP="007B26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CEC">
        <w:rPr>
          <w:rFonts w:ascii="Times New Roman" w:hAnsi="Times New Roman" w:cs="Times New Roman"/>
          <w:b/>
          <w:sz w:val="28"/>
          <w:szCs w:val="28"/>
        </w:rPr>
        <w:t>О расширении полномочий инспектора труда в части взыскания заработной платы</w:t>
      </w:r>
    </w:p>
    <w:bookmarkEnd w:id="0"/>
    <w:p w:rsidR="007B26B3" w:rsidRPr="00F41AFC" w:rsidRDefault="007B26B3" w:rsidP="007B26B3">
      <w:pPr>
        <w:rPr>
          <w:rFonts w:ascii="Times New Roman" w:hAnsi="Times New Roman" w:cs="Times New Roman"/>
          <w:sz w:val="28"/>
          <w:szCs w:val="28"/>
        </w:rPr>
      </w:pPr>
    </w:p>
    <w:p w:rsidR="007B26B3" w:rsidRDefault="007B26B3" w:rsidP="007B26B3"/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19.11.2019Государственная Дума </w:t>
      </w:r>
      <w:proofErr w:type="spellStart"/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00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</w:t>
      </w:r>
      <w:proofErr w:type="spellEnd"/>
      <w:r w:rsidRPr="0000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втором чтении изменения в ТК РФ о принудительном взыскании невыплаченной зарплаты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</w:t>
      </w: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нспектору труда дадут право принять решение о принудительном исполнении обязанности работодателя погасить долги по начисленной, но не выплаченной в срок зарплате. То же самое касается и других трудовых выплат. Такие правила предусматривает прошедший второе чтение проект.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будет исполнительным документом. Его примут, если компания не выполнит вовремя предписание устранить нарушение, связанное с оплатой труда. В течение трех рабочих дней после принятия решения его направят работодателю. Способ направления - заказным письмом с уведомлением о вручении или в форме электронного документа, подписанного усиленной квалифицированной электронной подписью. Чтобы оспорить документ в суде, у компании будет 10 дней со дня получения.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инспектора не исполнить, а срок обжалования истечет, электронный экземпляр исполнительного документа передадут приставам.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должны будут действовать приставы, предусматривает другой проект. Госдума планирует рассмотреть его во втором чтении 19 ноября. На основании подготовленной к нему редакции проекта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чая</w:t>
      </w: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 вынесет постановление о возбуждении исполнительного производства и запросит у кредитной организации сведения: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видах и номерах банковских счетов должника;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движении денег в рублях и иностранной валюте.</w:t>
      </w:r>
    </w:p>
    <w:p w:rsidR="007B26B3" w:rsidRPr="00005793" w:rsidRDefault="007B26B3" w:rsidP="007B26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добровольно исполнить требование, у работодателя будет пять дней со дня получения постановления. Когда этот срок истечет, пристав вынесет и направит в кредитную организацию постановление о взыскании денег. Она должна будет незамедлительно перевести их взыскателю.</w:t>
      </w:r>
    </w:p>
    <w:p w:rsidR="007B26B3" w:rsidRDefault="007B26B3" w:rsidP="007B26B3">
      <w:pPr>
        <w:rPr>
          <w:rFonts w:ascii="Times New Roman" w:hAnsi="Times New Roman" w:cs="Times New Roman"/>
          <w:sz w:val="28"/>
          <w:szCs w:val="28"/>
        </w:rPr>
      </w:pPr>
    </w:p>
    <w:p w:rsidR="007B26B3" w:rsidRDefault="007B26B3" w:rsidP="007B26B3">
      <w:pPr>
        <w:rPr>
          <w:rFonts w:ascii="Times New Roman" w:hAnsi="Times New Roman" w:cs="Times New Roman"/>
          <w:sz w:val="28"/>
          <w:szCs w:val="28"/>
        </w:rPr>
      </w:pPr>
    </w:p>
    <w:p w:rsidR="007B26B3" w:rsidRPr="00593DCA" w:rsidRDefault="007B26B3" w:rsidP="007B26B3">
      <w:pPr>
        <w:rPr>
          <w:rFonts w:ascii="Times New Roman" w:hAnsi="Times New Roman" w:cs="Times New Roman"/>
          <w:sz w:val="28"/>
          <w:szCs w:val="28"/>
        </w:rPr>
      </w:pPr>
      <w:r w:rsidRPr="00593DC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217295" w:rsidRDefault="007B26B3" w:rsidP="007B26B3">
      <w:r w:rsidRPr="00593DCA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593DCA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</w:p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B3"/>
    <w:rsid w:val="00217295"/>
    <w:rsid w:val="002F0CB3"/>
    <w:rsid w:val="003C4A20"/>
    <w:rsid w:val="00766A70"/>
    <w:rsid w:val="007B1EFD"/>
    <w:rsid w:val="007B26B3"/>
    <w:rsid w:val="008B26EF"/>
    <w:rsid w:val="00BB56D1"/>
    <w:rsid w:val="00DB722E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3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2019-11-22T04:02:00Z</dcterms:created>
  <dcterms:modified xsi:type="dcterms:W3CDTF">2019-11-22T04:02:00Z</dcterms:modified>
</cp:coreProperties>
</file>