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44" w:rsidRPr="00F15153" w:rsidRDefault="00EB1944" w:rsidP="00EB1944">
      <w:pPr>
        <w:pStyle w:val="a3"/>
        <w:spacing w:before="0" w:beforeAutospacing="0" w:after="0" w:afterAutospacing="0"/>
        <w:ind w:right="-425" w:firstLine="708"/>
        <w:jc w:val="both"/>
        <w:textAlignment w:val="baseline"/>
        <w:rPr>
          <w:sz w:val="28"/>
          <w:szCs w:val="28"/>
        </w:rPr>
      </w:pPr>
      <w:r>
        <w:fldChar w:fldCharType="begin"/>
      </w:r>
      <w:r>
        <w:instrText>HYPERLINK "http://mobileonline.garant.ru/" \l "/document/72361278/entry/0"</w:instrText>
      </w:r>
      <w:r>
        <w:fldChar w:fldCharType="separate"/>
      </w:r>
      <w:r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Федеральным</w:t>
      </w:r>
      <w:r w:rsidRPr="00F15153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закон</w:t>
      </w:r>
      <w:r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ом</w:t>
      </w:r>
      <w:r w:rsidRPr="00F15153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от 2 августа 2019 г. N 299-ФЗ «О внесении изменений в Федеральный закон «О государственной регистрации недвижимости» </w:t>
      </w:r>
      <w:r>
        <w:fldChar w:fldCharType="end"/>
      </w:r>
      <w:r>
        <w:rPr>
          <w:sz w:val="28"/>
          <w:szCs w:val="28"/>
        </w:rPr>
        <w:t>пересмотрены применяемые с 2020</w:t>
      </w:r>
      <w:r w:rsidRPr="00F15153">
        <w:rPr>
          <w:sz w:val="28"/>
          <w:szCs w:val="28"/>
        </w:rPr>
        <w:t xml:space="preserve">г. правила выплаты добросовестному приобретателю за счет </w:t>
      </w:r>
      <w:proofErr w:type="spellStart"/>
      <w:r w:rsidRPr="00F15153">
        <w:rPr>
          <w:sz w:val="28"/>
          <w:szCs w:val="28"/>
        </w:rPr>
        <w:t>госказны</w:t>
      </w:r>
      <w:proofErr w:type="spellEnd"/>
      <w:r w:rsidRPr="00F15153">
        <w:rPr>
          <w:sz w:val="28"/>
          <w:szCs w:val="28"/>
        </w:rPr>
        <w:t xml:space="preserve"> компенсации за утраченное им </w:t>
      </w:r>
      <w:proofErr w:type="spellStart"/>
      <w:r w:rsidRPr="00F15153">
        <w:rPr>
          <w:sz w:val="28"/>
          <w:szCs w:val="28"/>
        </w:rPr>
        <w:t>жилье</w:t>
      </w:r>
      <w:proofErr w:type="gramStart"/>
      <w:r w:rsidRPr="00F15153">
        <w:rPr>
          <w:sz w:val="28"/>
          <w:szCs w:val="28"/>
        </w:rPr>
        <w:t>.В</w:t>
      </w:r>
      <w:proofErr w:type="spellEnd"/>
      <w:proofErr w:type="gramEnd"/>
      <w:r w:rsidRPr="00F15153">
        <w:rPr>
          <w:sz w:val="28"/>
          <w:szCs w:val="28"/>
        </w:rPr>
        <w:t xml:space="preserve"> частности, исключено указание на то, что жилье должно быть единственным.</w:t>
      </w:r>
    </w:p>
    <w:p w:rsidR="00EB1944" w:rsidRPr="00F15153" w:rsidRDefault="00EB1944" w:rsidP="00EB1944">
      <w:pPr>
        <w:pStyle w:val="a3"/>
        <w:spacing w:before="0" w:beforeAutospacing="0" w:after="0" w:afterAutospacing="0"/>
        <w:ind w:right="-425" w:firstLine="708"/>
        <w:jc w:val="both"/>
        <w:textAlignment w:val="baseline"/>
        <w:rPr>
          <w:sz w:val="28"/>
          <w:szCs w:val="28"/>
        </w:rPr>
      </w:pPr>
      <w:r w:rsidRPr="00F15153">
        <w:rPr>
          <w:sz w:val="28"/>
          <w:szCs w:val="28"/>
        </w:rPr>
        <w:t>Размер компенсации решено не ограничивать суммой в 1 </w:t>
      </w:r>
      <w:proofErr w:type="spellStart"/>
      <w:proofErr w:type="gramStart"/>
      <w:r w:rsidRPr="00F15153">
        <w:rPr>
          <w:sz w:val="28"/>
          <w:szCs w:val="28"/>
        </w:rPr>
        <w:t>млн</w:t>
      </w:r>
      <w:proofErr w:type="spellEnd"/>
      <w:proofErr w:type="gramEnd"/>
      <w:r w:rsidRPr="00F15153">
        <w:rPr>
          <w:sz w:val="28"/>
          <w:szCs w:val="28"/>
        </w:rPr>
        <w:t> руб. Она будет рассчитываться судом исходя из реального ущерба либо, если это заявит добросовестный приобретатель, из кадастровой стоимости жилого помещения.</w:t>
      </w:r>
    </w:p>
    <w:p w:rsidR="00EB1944" w:rsidRPr="00F15153" w:rsidRDefault="00EB1944" w:rsidP="00EB1944">
      <w:pPr>
        <w:pStyle w:val="a3"/>
        <w:spacing w:before="0" w:beforeAutospacing="0" w:after="0" w:afterAutospacing="0"/>
        <w:ind w:right="-425" w:firstLine="708"/>
        <w:jc w:val="both"/>
        <w:textAlignment w:val="baseline"/>
        <w:rPr>
          <w:sz w:val="28"/>
          <w:szCs w:val="28"/>
        </w:rPr>
      </w:pPr>
      <w:r w:rsidRPr="00F15153">
        <w:rPr>
          <w:sz w:val="28"/>
          <w:szCs w:val="28"/>
        </w:rPr>
        <w:t>Компенсация полагается, если решение суда о возмещении добросовестному приобретателю убытков, возникших в связи с истребованием от него жилого помещения, исполнено частично или не исполнено в течение 6 месяцев со дня предъявления документа к исполнению.</w:t>
      </w:r>
    </w:p>
    <w:p w:rsidR="00EB1944" w:rsidRPr="00F15153" w:rsidRDefault="00EB1944" w:rsidP="00EB1944">
      <w:pPr>
        <w:pStyle w:val="a3"/>
        <w:spacing w:before="0" w:beforeAutospacing="0" w:after="0" w:afterAutospacing="0"/>
        <w:ind w:right="-425" w:firstLine="708"/>
        <w:jc w:val="both"/>
        <w:textAlignment w:val="baseline"/>
        <w:rPr>
          <w:sz w:val="28"/>
          <w:szCs w:val="28"/>
        </w:rPr>
      </w:pPr>
      <w:r w:rsidRPr="00F15153">
        <w:rPr>
          <w:sz w:val="28"/>
          <w:szCs w:val="28"/>
        </w:rPr>
        <w:t>При выплате компенсации к Российской Федерации переходит право (требование), которое добросовестный приобретатель имеет к лицу, ответственному за причинение ему убытков в связи с истребованием от него жилого помещения.</w:t>
      </w:r>
    </w:p>
    <w:p w:rsidR="00EB1944" w:rsidRPr="00F15153" w:rsidRDefault="00EB1944" w:rsidP="00EB1944">
      <w:pPr>
        <w:pStyle w:val="a3"/>
        <w:spacing w:before="0" w:beforeAutospacing="0" w:after="0" w:afterAutospacing="0"/>
        <w:ind w:right="-425" w:firstLine="708"/>
        <w:jc w:val="both"/>
        <w:textAlignment w:val="baseline"/>
        <w:rPr>
          <w:sz w:val="28"/>
          <w:szCs w:val="28"/>
        </w:rPr>
      </w:pPr>
      <w:r w:rsidRPr="00F15153">
        <w:rPr>
          <w:sz w:val="28"/>
          <w:szCs w:val="28"/>
        </w:rPr>
        <w:t>Больше не предусмотрена выплата компенсации собственнику единственного жилого помещения, который по не зависящим от него причинам не вправе его истребовать из добросовестного приобретения.</w:t>
      </w:r>
    </w:p>
    <w:p w:rsidR="00EB1944" w:rsidRPr="00F15153" w:rsidRDefault="00EB1944" w:rsidP="00EB1944">
      <w:pPr>
        <w:pStyle w:val="a3"/>
        <w:spacing w:before="0" w:beforeAutospacing="0" w:after="0" w:afterAutospacing="0"/>
        <w:ind w:right="-425" w:firstLine="708"/>
        <w:jc w:val="both"/>
        <w:textAlignment w:val="baseline"/>
        <w:rPr>
          <w:sz w:val="28"/>
          <w:szCs w:val="28"/>
        </w:rPr>
      </w:pPr>
      <w:r w:rsidRPr="00F15153">
        <w:rPr>
          <w:sz w:val="28"/>
          <w:szCs w:val="28"/>
        </w:rPr>
        <w:t xml:space="preserve">Закон </w:t>
      </w:r>
      <w:r>
        <w:rPr>
          <w:sz w:val="28"/>
          <w:szCs w:val="28"/>
        </w:rPr>
        <w:t>вступает в силу с 1 января 2020</w:t>
      </w:r>
      <w:r w:rsidRPr="00F15153">
        <w:rPr>
          <w:sz w:val="28"/>
          <w:szCs w:val="28"/>
        </w:rPr>
        <w:t>г.</w:t>
      </w:r>
    </w:p>
    <w:p w:rsidR="00EB1944" w:rsidRPr="00F15153" w:rsidRDefault="00EB1944" w:rsidP="00EB194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EB1944" w:rsidRPr="00F15153" w:rsidRDefault="00EB1944" w:rsidP="00EB194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EB1944" w:rsidRDefault="00EB1944" w:rsidP="00EB194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EB1944" w:rsidRPr="00F15153" w:rsidRDefault="00EB1944" w:rsidP="00EB194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 Иванов</w:t>
      </w:r>
    </w:p>
    <w:p w:rsidR="00EB1944" w:rsidRPr="00F15153" w:rsidRDefault="00EB1944" w:rsidP="00EB194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217295" w:rsidRDefault="00217295"/>
    <w:sectPr w:rsidR="00217295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1944"/>
    <w:rsid w:val="00217295"/>
    <w:rsid w:val="002F0CB3"/>
    <w:rsid w:val="003C4A20"/>
    <w:rsid w:val="007B1EFD"/>
    <w:rsid w:val="008B26EF"/>
    <w:rsid w:val="00D51DEB"/>
    <w:rsid w:val="00DB722E"/>
    <w:rsid w:val="00EB1944"/>
    <w:rsid w:val="00F0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4"/>
    <w:pPr>
      <w:spacing w:after="0" w:line="24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1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1</cp:revision>
  <dcterms:created xsi:type="dcterms:W3CDTF">2019-10-30T02:10:00Z</dcterms:created>
  <dcterms:modified xsi:type="dcterms:W3CDTF">2019-10-30T02:10:00Z</dcterms:modified>
</cp:coreProperties>
</file>