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A2" w:rsidRDefault="00FC71A2" w:rsidP="00FC71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FC71A2" w:rsidRDefault="00FC71A2" w:rsidP="00FC71A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казенное учреждение «Служба земельно-имущественных отношений Мотыгинского района», именуемое в дальнейшем «Организатором аукциона», в лице начальника ___________________________________, действующего на основании Устава, с одной стороны, и ___________________________________, именуемое в дальнейшем «Претендент», в лице ________________________, действующего на основании ______________________, с другой стороны, руководствуясь Земельным  кодексом  Российской Федерации, статьей 380, статьей 381 Гражданским кодексом Российской Федерации, Федеральным законом  от  25  октября  2001  года  №  137-ФЗ  «О  введении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действие  Земельного  кодекса Российской  Федерации», заключили настоящий Договор о нижеследующем:</w:t>
      </w:r>
    </w:p>
    <w:p w:rsidR="00FC71A2" w:rsidRDefault="00FC71A2" w:rsidP="00FC71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C71A2" w:rsidRPr="00BF4CAB" w:rsidRDefault="00FC71A2" w:rsidP="00FC71A2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  В  целях  участия  Претендента  в  аукционе  (открытом  по  составу  участников  и  по форме подачи предложений о  размере годовой арендной платы)  по продаже права на заключение договора  аренды  земельного  участка,  площадью  72196 кв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  кадастровым  номером 24:26:1004003:273,  расположенного </w:t>
      </w:r>
      <w:r>
        <w:rPr>
          <w:rFonts w:ascii="Times New Roman" w:hAnsi="Times New Roman" w:cs="Times New Roman"/>
          <w:sz w:val="20"/>
        </w:rPr>
        <w:t xml:space="preserve">по  адресу: Красноярский край, Мотыгинский район, </w:t>
      </w:r>
      <w:r w:rsidRPr="008677DF">
        <w:rPr>
          <w:rFonts w:ascii="Times New Roman" w:hAnsi="Times New Roman" w:cs="Times New Roman"/>
          <w:sz w:val="18"/>
          <w:szCs w:val="18"/>
        </w:rPr>
        <w:t>п.</w:t>
      </w:r>
      <w:r w:rsidRPr="008677D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8677DF">
        <w:rPr>
          <w:rFonts w:ascii="Times New Roman" w:eastAsia="Times New Roman" w:hAnsi="Times New Roman" w:cs="Times New Roman"/>
          <w:sz w:val="18"/>
          <w:szCs w:val="18"/>
          <w:lang w:eastAsia="ar-SA"/>
        </w:rPr>
        <w:t>Бельск</w:t>
      </w:r>
      <w:proofErr w:type="spellEnd"/>
      <w:r w:rsidRPr="00BF4CA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BF4C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4CAB">
        <w:rPr>
          <w:rFonts w:ascii="Times New Roman" w:hAnsi="Times New Roman" w:cs="Times New Roman"/>
          <w:sz w:val="20"/>
          <w:szCs w:val="20"/>
        </w:rPr>
        <w:t xml:space="preserve">Категория земель: </w:t>
      </w:r>
      <w:r w:rsidRPr="00BF4CAB">
        <w:rPr>
          <w:rFonts w:ascii="Times New Roman" w:eastAsia="Times New Roman" w:hAnsi="Times New Roman" w:cs="Times New Roman"/>
          <w:sz w:val="20"/>
          <w:szCs w:val="20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Pr="00BF4CAB">
        <w:rPr>
          <w:rFonts w:ascii="Times New Roman" w:hAnsi="Times New Roman" w:cs="Times New Roman"/>
          <w:sz w:val="20"/>
          <w:szCs w:val="20"/>
        </w:rPr>
        <w:t>, разрешенное использование: водный транспорт.</w:t>
      </w:r>
      <w:proofErr w:type="gramEnd"/>
    </w:p>
    <w:p w:rsidR="00FC71A2" w:rsidRPr="00D4137A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1.2. Задаток устанавливается в размере 20% начальной  цены  права  на  заключение  договора  аренды  земельного  участка  (начальный  размер годовой  арендной  платы),  в  размере  </w:t>
      </w:r>
      <w:r w:rsidRPr="00D4137A">
        <w:rPr>
          <w:sz w:val="20"/>
        </w:rPr>
        <w:t>84 774 руб. 40 копеек (восемьдесят четыре тысячи семьсот семьдесят четыре) рубля 40 копеек.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1.3.  Задаток  вносится  до  подачи  заявки  на  участие  в  аукционе,  в  срок  не  позднее  «6» марта 2018 года включительно.</w:t>
      </w:r>
    </w:p>
    <w:p w:rsidR="00FC71A2" w:rsidRDefault="00FC71A2" w:rsidP="00FC71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Претендент обеспечивает поступление задатка в размере  </w:t>
      </w:r>
      <w:r w:rsidRPr="00D4137A">
        <w:rPr>
          <w:rFonts w:ascii="Times New Roman" w:hAnsi="Times New Roman" w:cs="Times New Roman"/>
          <w:sz w:val="20"/>
        </w:rPr>
        <w:t>84 774 руб. 40 копеек (восемьдесят четыре тысячи семьсот семьдесят четыре) рубля 40 копеек</w:t>
      </w:r>
      <w:r>
        <w:rPr>
          <w:rFonts w:ascii="Times New Roman" w:hAnsi="Times New Roman" w:cs="Times New Roman"/>
          <w:sz w:val="20"/>
          <w:szCs w:val="20"/>
        </w:rPr>
        <w:t xml:space="preserve"> путем перечисления денежных средств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«Задаток для участия в аукционе на право заключения договора аренды земельного участка с кадастровым номером 24:26:1004003:273»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в МКУ «Служба земельно-имущественных отношений Мотыгинского района» платежное поручение с отметкой банка об исполнении, подтверждающее внесение задатка.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расчетный счет Организатора аукциона является выписка с его счета, которая представляется на Аукционную комиссию.</w:t>
      </w:r>
    </w:p>
    <w:p w:rsidR="00FC71A2" w:rsidRDefault="00FC71A2" w:rsidP="00FC7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задатка на счет Организатора аукциона, что подтверждается выпиской с его счета, обязательства Претендента по внесению задатка считаются неисполненными.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договора), засчитывается в оплату Объекта по результатам Аукциона. 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Организатор аукциона  обязуется возвратить Претенденту сумму задатка в порядке и в случаях, установленных разделом 3 настоящего Договора.</w:t>
      </w:r>
    </w:p>
    <w:p w:rsidR="00FC71A2" w:rsidRDefault="00FC71A2" w:rsidP="00FC71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аукциона обязан:</w:t>
      </w:r>
    </w:p>
    <w:p w:rsidR="00FC71A2" w:rsidRDefault="00FC71A2" w:rsidP="00FC71A2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аукционе.</w:t>
      </w:r>
    </w:p>
    <w:p w:rsidR="00FC71A2" w:rsidRDefault="00FC71A2" w:rsidP="00FC71A2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 В случае отзыва заявки вернуть Претенденту задаток в течение 3 (трех) банковских дней со дня регистрации отзыва заявки.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3.1.3. В  случае  отказа  в  допуске  к  участию  в  аукционе  вернуть  Претенденту  задаток  в течение  3  (трех)  банковских  дней  со  дня  оформления  протокола  приема  заявок  на  участие  в аукционе.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 В  случае  признания  аукциона  не  </w:t>
      </w:r>
      <w:proofErr w:type="gramStart"/>
      <w:r>
        <w:rPr>
          <w:sz w:val="20"/>
        </w:rPr>
        <w:t>состоявшимся</w:t>
      </w:r>
      <w:proofErr w:type="gramEnd"/>
      <w:r>
        <w:rPr>
          <w:sz w:val="20"/>
        </w:rPr>
        <w:t xml:space="preserve">  вернуть  Претенденту  задаток  в  течение 3 (трех) банковских дней со дня его проведения.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3.1.5.  Засчитать сумму внесенного Претендентом задатка в счет годовой арендной платы, установленной по итогам аукциона по продаже  права на заключение договора аренды земельного участка, если Претендент будет признан победителем аукциона.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3.1.6.  Если  Претендент  не  будет  признан  победителем  аукциона,  вернуть  задаток  в течение 3 (трех) банковских дней со дня подписания протокола о результатах аукциона.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FC71A2" w:rsidRDefault="00FC71A2" w:rsidP="00FC71A2">
      <w:pPr>
        <w:pStyle w:val="a4"/>
        <w:ind w:firstLine="709"/>
        <w:jc w:val="center"/>
        <w:rPr>
          <w:b/>
          <w:sz w:val="20"/>
        </w:rPr>
      </w:pPr>
      <w:r>
        <w:rPr>
          <w:b/>
          <w:sz w:val="20"/>
        </w:rPr>
        <w:t>3.2.  Претендент обязан: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3.2.1.  Внести  задаток  в  порядке  и  сроки,  установленные  в  разделе  1  настоящего Договора.</w:t>
      </w:r>
    </w:p>
    <w:p w:rsidR="00FC71A2" w:rsidRDefault="00FC71A2" w:rsidP="00FC71A2">
      <w:pPr>
        <w:pStyle w:val="a4"/>
        <w:ind w:firstLine="709"/>
        <w:jc w:val="both"/>
        <w:rPr>
          <w:b/>
          <w:sz w:val="20"/>
        </w:rPr>
      </w:pPr>
      <w:r>
        <w:rPr>
          <w:b/>
          <w:sz w:val="20"/>
        </w:rPr>
        <w:t>3.3.  Претендент имеет право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FC71A2" w:rsidRDefault="00FC71A2" w:rsidP="00FC71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FC71A2" w:rsidRDefault="00FC71A2" w:rsidP="00FC71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FC71A2" w:rsidRDefault="00FC71A2" w:rsidP="00FC71A2">
      <w:pPr>
        <w:pStyle w:val="a4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5.1. 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аукциона.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5.2.  Настоящий Договор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Сторонами.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5.3.  Споры,  возникшие  при  исполнении  настоящего  Договора,  разрешаются  в установленном порядке.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  <w:r>
        <w:rPr>
          <w:sz w:val="20"/>
        </w:rPr>
        <w:t>5.4.  Настоящий Договор составлен в двух экземплярах, обладающих равной юридической силой.</w:t>
      </w:r>
    </w:p>
    <w:p w:rsidR="00FC71A2" w:rsidRDefault="00FC71A2" w:rsidP="00FC71A2">
      <w:pPr>
        <w:pStyle w:val="a4"/>
        <w:ind w:firstLine="709"/>
        <w:jc w:val="both"/>
        <w:rPr>
          <w:sz w:val="20"/>
        </w:rPr>
      </w:pPr>
    </w:p>
    <w:p w:rsidR="00FC71A2" w:rsidRDefault="00FC71A2" w:rsidP="00FC71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FC71A2" w:rsidRDefault="00FC71A2" w:rsidP="00FC7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аукциона:</w:t>
      </w:r>
      <w:r>
        <w:rPr>
          <w:rFonts w:ascii="Times New Roman" w:hAnsi="Times New Roman" w:cs="Times New Roman"/>
          <w:sz w:val="20"/>
          <w:szCs w:val="20"/>
        </w:rPr>
        <w:t xml:space="preserve">  МКУ «Служба земельно-имущественных отношений Мотыгинского района» Адрес: 663400,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Мотыгино,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оветская, 103</w:t>
      </w:r>
    </w:p>
    <w:p w:rsidR="00FC71A2" w:rsidRDefault="00FC71A2" w:rsidP="00FC71A2">
      <w:pPr>
        <w:pStyle w:val="a4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40204810900000000922 отделение Красноярск г. Красноярск</w:t>
      </w:r>
      <w:r>
        <w:rPr>
          <w:sz w:val="20"/>
        </w:rPr>
        <w:tab/>
      </w:r>
    </w:p>
    <w:p w:rsidR="00FC71A2" w:rsidRDefault="00FC71A2" w:rsidP="00FC71A2">
      <w:pPr>
        <w:pStyle w:val="a4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 </w:t>
      </w:r>
    </w:p>
    <w:p w:rsidR="00FC71A2" w:rsidRDefault="00FC71A2" w:rsidP="00FC71A2">
      <w:pPr>
        <w:pStyle w:val="a4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FC71A2" w:rsidTr="00D84DA1">
        <w:trPr>
          <w:trHeight w:val="1901"/>
        </w:trPr>
        <w:tc>
          <w:tcPr>
            <w:tcW w:w="4612" w:type="dxa"/>
            <w:hideMark/>
          </w:tcPr>
          <w:p w:rsidR="00FC71A2" w:rsidRDefault="00FC71A2" w:rsidP="00D84DA1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АУКЦИОНА: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FC71A2" w:rsidRDefault="00FC71A2" w:rsidP="00D84DA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FC71A2" w:rsidRDefault="00FC71A2" w:rsidP="00D84DA1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FC71A2" w:rsidRDefault="00FC71A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FC71A2" w:rsidRDefault="00FC71A2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FC71A2" w:rsidRDefault="00FC71A2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FC71A2" w:rsidRDefault="00FC71A2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A2"/>
    <w:rsid w:val="000770FC"/>
    <w:rsid w:val="000C7077"/>
    <w:rsid w:val="000F2DB6"/>
    <w:rsid w:val="00117C67"/>
    <w:rsid w:val="00142DF3"/>
    <w:rsid w:val="001521A9"/>
    <w:rsid w:val="001F32EA"/>
    <w:rsid w:val="00207C51"/>
    <w:rsid w:val="00222489"/>
    <w:rsid w:val="0022659C"/>
    <w:rsid w:val="00267AB9"/>
    <w:rsid w:val="002854D7"/>
    <w:rsid w:val="00296586"/>
    <w:rsid w:val="002F0767"/>
    <w:rsid w:val="002F4C74"/>
    <w:rsid w:val="00315767"/>
    <w:rsid w:val="0033020D"/>
    <w:rsid w:val="00341B5D"/>
    <w:rsid w:val="00355A2A"/>
    <w:rsid w:val="00374BE9"/>
    <w:rsid w:val="00380E6C"/>
    <w:rsid w:val="00382D53"/>
    <w:rsid w:val="003940C3"/>
    <w:rsid w:val="003F1AAF"/>
    <w:rsid w:val="003F79C7"/>
    <w:rsid w:val="0044138D"/>
    <w:rsid w:val="00444739"/>
    <w:rsid w:val="00455CA5"/>
    <w:rsid w:val="0048430A"/>
    <w:rsid w:val="004A0300"/>
    <w:rsid w:val="004C5348"/>
    <w:rsid w:val="004D2272"/>
    <w:rsid w:val="004F4AFC"/>
    <w:rsid w:val="00502AB9"/>
    <w:rsid w:val="00531920"/>
    <w:rsid w:val="0057500F"/>
    <w:rsid w:val="005752F4"/>
    <w:rsid w:val="0063607F"/>
    <w:rsid w:val="00642364"/>
    <w:rsid w:val="0064238D"/>
    <w:rsid w:val="00664294"/>
    <w:rsid w:val="00676A57"/>
    <w:rsid w:val="006A6116"/>
    <w:rsid w:val="006C3976"/>
    <w:rsid w:val="00700FE3"/>
    <w:rsid w:val="00711CAE"/>
    <w:rsid w:val="007305F1"/>
    <w:rsid w:val="007807AC"/>
    <w:rsid w:val="007A7E44"/>
    <w:rsid w:val="007C184C"/>
    <w:rsid w:val="007C1BBF"/>
    <w:rsid w:val="007C2915"/>
    <w:rsid w:val="00801E9E"/>
    <w:rsid w:val="00846040"/>
    <w:rsid w:val="00851B45"/>
    <w:rsid w:val="00854802"/>
    <w:rsid w:val="008569D3"/>
    <w:rsid w:val="008D6785"/>
    <w:rsid w:val="00915842"/>
    <w:rsid w:val="0092795D"/>
    <w:rsid w:val="00971495"/>
    <w:rsid w:val="009849E6"/>
    <w:rsid w:val="009B6002"/>
    <w:rsid w:val="00A11B33"/>
    <w:rsid w:val="00A13A05"/>
    <w:rsid w:val="00A34C70"/>
    <w:rsid w:val="00A377AF"/>
    <w:rsid w:val="00A67087"/>
    <w:rsid w:val="00AA3894"/>
    <w:rsid w:val="00AB092C"/>
    <w:rsid w:val="00AC17E1"/>
    <w:rsid w:val="00AC2A02"/>
    <w:rsid w:val="00AF3AE7"/>
    <w:rsid w:val="00B03E5A"/>
    <w:rsid w:val="00B055D7"/>
    <w:rsid w:val="00B1040B"/>
    <w:rsid w:val="00B11248"/>
    <w:rsid w:val="00B15FE5"/>
    <w:rsid w:val="00B24DE0"/>
    <w:rsid w:val="00B418E3"/>
    <w:rsid w:val="00B43EBF"/>
    <w:rsid w:val="00B71D77"/>
    <w:rsid w:val="00B85A29"/>
    <w:rsid w:val="00B9092A"/>
    <w:rsid w:val="00B94303"/>
    <w:rsid w:val="00BE619C"/>
    <w:rsid w:val="00BF225F"/>
    <w:rsid w:val="00BF3F11"/>
    <w:rsid w:val="00C133AE"/>
    <w:rsid w:val="00C53A46"/>
    <w:rsid w:val="00C61400"/>
    <w:rsid w:val="00C64EE2"/>
    <w:rsid w:val="00CC0675"/>
    <w:rsid w:val="00CC38BD"/>
    <w:rsid w:val="00CF0D91"/>
    <w:rsid w:val="00CF313C"/>
    <w:rsid w:val="00D34948"/>
    <w:rsid w:val="00D43855"/>
    <w:rsid w:val="00D457B2"/>
    <w:rsid w:val="00DC1DC7"/>
    <w:rsid w:val="00DC7378"/>
    <w:rsid w:val="00DD78A2"/>
    <w:rsid w:val="00DE70D2"/>
    <w:rsid w:val="00E13D8E"/>
    <w:rsid w:val="00E21F2D"/>
    <w:rsid w:val="00E35CCB"/>
    <w:rsid w:val="00E5411C"/>
    <w:rsid w:val="00E66590"/>
    <w:rsid w:val="00E666E1"/>
    <w:rsid w:val="00E85C14"/>
    <w:rsid w:val="00EA16C7"/>
    <w:rsid w:val="00EA7044"/>
    <w:rsid w:val="00EC2F4B"/>
    <w:rsid w:val="00EC5B7D"/>
    <w:rsid w:val="00F071A9"/>
    <w:rsid w:val="00F448D2"/>
    <w:rsid w:val="00F75B07"/>
    <w:rsid w:val="00F7775C"/>
    <w:rsid w:val="00FB1965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71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link w:val="a3"/>
    <w:uiPriority w:val="1"/>
    <w:qFormat/>
    <w:rsid w:val="00FC71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2018-02-09T03:28:00Z</dcterms:created>
  <dcterms:modified xsi:type="dcterms:W3CDTF">2018-02-09T03:28:00Z</dcterms:modified>
</cp:coreProperties>
</file>