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52" w:rsidRDefault="00124452" w:rsidP="001244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ДОГОВОРА О ЗАДАТКЕ №______</w:t>
      </w:r>
    </w:p>
    <w:p w:rsidR="00124452" w:rsidRDefault="00124452" w:rsidP="0012445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гпгт</w:t>
      </w:r>
      <w:proofErr w:type="spellEnd"/>
      <w:r>
        <w:rPr>
          <w:rFonts w:ascii="Times New Roman" w:hAnsi="Times New Roman" w:cs="Times New Roman"/>
        </w:rPr>
        <w:t xml:space="preserve">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«__» ________20_____г.</w:t>
      </w:r>
    </w:p>
    <w:p w:rsidR="00124452" w:rsidRDefault="00124452" w:rsidP="0012445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Муниципальное казенное учреждение «Служба земельно-имущественных отношений Мотыгинского района», именуемое в дальнейшем «Организатором аукциона», в лице начальника ___________________________________, действующего на основании Устава, с одной стороны, и _________________________________________________________________, именуемое в дальнейшем «Претендент», в лице _____________________________________________________________, действующего на основании ____________________________, с другой стороны, руководствуясь Земельным  кодексом  Российской Федерации, статьей 380, статьей 381 Гражданским кодексом Российской Федерации, Федеральным законом  от  25  октября  2001  года  №  137-ФЗ  «О  введении 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действие  Земельного  кодекса Российской  Федерации», заключили настоящий Договор о нижеследующем:</w:t>
      </w:r>
    </w:p>
    <w:p w:rsidR="00124452" w:rsidRDefault="00124452" w:rsidP="0012445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124452" w:rsidRPr="00BF4CAB" w:rsidRDefault="00124452" w:rsidP="00124452">
      <w:pPr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1.1.  В  целях  участия  Претендента  в  аукционе  (открытом  по  составу  участников  и  по форме подачи предложений о  размере годовой арендной платы)  по продаже права на заключение договора  аренды  земельного  участка,  площадью  2323  кв</w:t>
      </w:r>
      <w:proofErr w:type="gramStart"/>
      <w:r>
        <w:rPr>
          <w:rFonts w:ascii="Times New Roman" w:hAnsi="Times New Roman" w:cs="Times New Roman"/>
          <w:sz w:val="20"/>
          <w:szCs w:val="20"/>
        </w:rPr>
        <w:t>.м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с  кадастровым  номером 24:26:1004003:159,  расположенного </w:t>
      </w:r>
      <w:r>
        <w:rPr>
          <w:rFonts w:ascii="Times New Roman" w:hAnsi="Times New Roman" w:cs="Times New Roman"/>
          <w:sz w:val="20"/>
        </w:rPr>
        <w:t>по  адресу: Красноярский край, Мотыгинский район</w:t>
      </w:r>
      <w:proofErr w:type="gramStart"/>
      <w:r>
        <w:rPr>
          <w:rFonts w:ascii="Times New Roman" w:hAnsi="Times New Roman" w:cs="Times New Roman"/>
          <w:sz w:val="20"/>
        </w:rPr>
        <w:t>.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</w:rPr>
        <w:t>р</w:t>
      </w:r>
      <w:proofErr w:type="gramEnd"/>
      <w:r>
        <w:rPr>
          <w:rFonts w:ascii="Times New Roman" w:hAnsi="Times New Roman" w:cs="Times New Roman"/>
          <w:sz w:val="20"/>
        </w:rPr>
        <w:t xml:space="preserve">. Ангара 108,1 км по лоцманской карте р. Ангара от </w:t>
      </w:r>
      <w:proofErr w:type="spellStart"/>
      <w:r>
        <w:rPr>
          <w:rFonts w:ascii="Times New Roman" w:hAnsi="Times New Roman" w:cs="Times New Roman"/>
          <w:sz w:val="20"/>
        </w:rPr>
        <w:t>Богучанской</w:t>
      </w:r>
      <w:proofErr w:type="spellEnd"/>
      <w:r>
        <w:rPr>
          <w:rFonts w:ascii="Times New Roman" w:hAnsi="Times New Roman" w:cs="Times New Roman"/>
          <w:sz w:val="20"/>
        </w:rPr>
        <w:t xml:space="preserve"> ГЭС до устья, издания 2010 г, с правого берега</w:t>
      </w:r>
      <w:r w:rsidRPr="00BF4CAB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BF4CAB">
        <w:rPr>
          <w:rFonts w:ascii="Times New Roman" w:hAnsi="Times New Roman" w:cs="Times New Roman"/>
          <w:sz w:val="20"/>
          <w:szCs w:val="20"/>
        </w:rPr>
        <w:t xml:space="preserve"> Категория земель: </w:t>
      </w:r>
      <w:r w:rsidRPr="00BF4CA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«земли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населенных пунктов</w:t>
      </w:r>
      <w:r w:rsidRPr="00BF4CAB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  <w:r w:rsidRPr="00BF4CAB">
        <w:rPr>
          <w:rFonts w:ascii="Times New Roman" w:hAnsi="Times New Roman" w:cs="Times New Roman"/>
          <w:sz w:val="20"/>
          <w:szCs w:val="20"/>
        </w:rPr>
        <w:t>, разрешенное использование: водный транспорт.</w:t>
      </w:r>
    </w:p>
    <w:p w:rsidR="00124452" w:rsidRPr="00290C76" w:rsidRDefault="00124452" w:rsidP="00124452">
      <w:pPr>
        <w:pStyle w:val="a4"/>
        <w:ind w:firstLine="709"/>
        <w:jc w:val="both"/>
        <w:rPr>
          <w:sz w:val="20"/>
        </w:rPr>
      </w:pPr>
      <w:r>
        <w:rPr>
          <w:sz w:val="20"/>
        </w:rPr>
        <w:t xml:space="preserve">1.2. Задаток устанавливается в размере 20% начальной  цены  права  на  заключение  договора  аренды  земельного  участка  (начальный  размер годовой  арендной  платы),  в  размере  </w:t>
      </w:r>
      <w:r w:rsidRPr="00290C76">
        <w:rPr>
          <w:sz w:val="20"/>
        </w:rPr>
        <w:t>6 634 рубля 40  копеек (шесть тысяч шестьсот тридцать четыре) рубля  40 копеек.</w:t>
      </w:r>
    </w:p>
    <w:p w:rsidR="00124452" w:rsidRDefault="00124452" w:rsidP="00124452">
      <w:pPr>
        <w:pStyle w:val="a4"/>
        <w:ind w:firstLine="709"/>
        <w:jc w:val="both"/>
        <w:rPr>
          <w:sz w:val="20"/>
        </w:rPr>
      </w:pPr>
      <w:r>
        <w:rPr>
          <w:sz w:val="20"/>
        </w:rPr>
        <w:t>1.3.  Задаток  вносится  до  подачи  заявки  на  участие  в  аукционе,  в  срок  не  позднее  «6» марта 2018 года включительно.</w:t>
      </w:r>
    </w:p>
    <w:p w:rsidR="00124452" w:rsidRDefault="00124452" w:rsidP="0012445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:rsidR="00124452" w:rsidRDefault="00124452" w:rsidP="00124452">
      <w:pPr>
        <w:pStyle w:val="a4"/>
        <w:ind w:firstLine="709"/>
        <w:jc w:val="both"/>
        <w:rPr>
          <w:sz w:val="20"/>
        </w:rPr>
      </w:pPr>
      <w:r>
        <w:rPr>
          <w:sz w:val="20"/>
        </w:rPr>
        <w:t xml:space="preserve">2.1. </w:t>
      </w:r>
      <w:proofErr w:type="gramStart"/>
      <w:r>
        <w:rPr>
          <w:sz w:val="20"/>
        </w:rPr>
        <w:t xml:space="preserve">Претендент обеспечивает поступление задатка в размере  </w:t>
      </w:r>
      <w:r w:rsidRPr="00290C76">
        <w:rPr>
          <w:sz w:val="20"/>
        </w:rPr>
        <w:t>6 634 рубля 40  копеек (шесть тысяч шестьсот тридцать четыре) рубля  4</w:t>
      </w:r>
      <w:r>
        <w:rPr>
          <w:sz w:val="20"/>
        </w:rPr>
        <w:t>0 копеек путем перечисления денежных средств по банковским реквизитам УФК по Красноярскому краю МКУ «Служба земельно-имущественных отношений Мотыгинского района», л/с 05193D50680, ИНН 2426005315, КПП 242601001, банк отделение Красноярск г Красноярск БИК 040407001, счет 40302810600003000066, назначение платежа:</w:t>
      </w:r>
      <w:proofErr w:type="gramEnd"/>
      <w:r>
        <w:rPr>
          <w:sz w:val="20"/>
        </w:rPr>
        <w:t xml:space="preserve"> «Задаток для участия в аукционе на право заключения договора аренды земельного участка с кадастровым номером 24:26:1004003:159»</w:t>
      </w:r>
    </w:p>
    <w:p w:rsidR="00124452" w:rsidRDefault="00124452" w:rsidP="0012445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Для участия в аукционе Претенденту рекомендуется представить в МКУ «Служба земельно-имущественных отношений Мотыгинского района» платежное поручение с отметкой банка об исполнении, подтверждающее внесение задатка.</w:t>
      </w:r>
    </w:p>
    <w:p w:rsidR="00124452" w:rsidRDefault="00124452" w:rsidP="0012445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расчетный счет Организатора аукциона является выписка с его счета, которая представляется на Аукционную комиссию.</w:t>
      </w:r>
    </w:p>
    <w:p w:rsidR="00124452" w:rsidRDefault="00124452" w:rsidP="001244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не поступления в указанный срок суммы задатка на счет Организатора аукциона, что подтверждается выпиской с его счета, обязательства Претендента по внесению задатка считаются неисполненными.</w:t>
      </w:r>
    </w:p>
    <w:p w:rsidR="00124452" w:rsidRDefault="00124452" w:rsidP="0012445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договора), засчитывается в оплату Объекта по результатам Аукциона. </w:t>
      </w:r>
    </w:p>
    <w:p w:rsidR="00124452" w:rsidRDefault="00124452" w:rsidP="0012445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Организатор аукциона  обязуется возвратить Претенденту сумму задатка в порядке и в случаях, установленных разделом 3 настоящего Договора.</w:t>
      </w:r>
    </w:p>
    <w:p w:rsidR="00124452" w:rsidRDefault="00124452" w:rsidP="0012445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3.Права и обязанности сторон</w:t>
      </w:r>
    </w:p>
    <w:p w:rsidR="00124452" w:rsidRDefault="00124452" w:rsidP="00124452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1. Организатор аукциона обязан:</w:t>
      </w:r>
    </w:p>
    <w:p w:rsidR="00124452" w:rsidRDefault="00124452" w:rsidP="00124452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течение трех рабочих дней со дня подписания протокола о результатах аукциона Организатор торгов обязан возвратить задатки лицам, участвовавшим в аукционе.</w:t>
      </w:r>
    </w:p>
    <w:p w:rsidR="00124452" w:rsidRDefault="00124452" w:rsidP="00124452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3.1.2.  В случае отзыва заявки вернуть Претенденту задаток в течение 3 (трех) банковских дней со дня регистрации отзыва заявки.</w:t>
      </w:r>
    </w:p>
    <w:p w:rsidR="00124452" w:rsidRDefault="00124452" w:rsidP="00124452">
      <w:pPr>
        <w:pStyle w:val="a4"/>
        <w:ind w:firstLine="709"/>
        <w:jc w:val="both"/>
        <w:rPr>
          <w:sz w:val="20"/>
        </w:rPr>
      </w:pPr>
      <w:r>
        <w:rPr>
          <w:sz w:val="20"/>
        </w:rPr>
        <w:t>3.1.3. В  случае  отказа  в  допуске  к  участию  в  аукционе  вернуть  Претенденту  задаток  в течение  3  (трех)  банковских  дней  со  дня  оформления  протокола  приема  заявок  на  участие  в аукционе.</w:t>
      </w:r>
    </w:p>
    <w:p w:rsidR="00124452" w:rsidRDefault="00124452" w:rsidP="00124452">
      <w:pPr>
        <w:pStyle w:val="a4"/>
        <w:ind w:firstLine="709"/>
        <w:jc w:val="both"/>
        <w:rPr>
          <w:sz w:val="20"/>
        </w:rPr>
      </w:pPr>
      <w:r>
        <w:rPr>
          <w:sz w:val="20"/>
        </w:rPr>
        <w:t xml:space="preserve">3.1.4.  В  случае  признания  аукциона  не  </w:t>
      </w:r>
      <w:proofErr w:type="gramStart"/>
      <w:r>
        <w:rPr>
          <w:sz w:val="20"/>
        </w:rPr>
        <w:t>состоявшимся</w:t>
      </w:r>
      <w:proofErr w:type="gramEnd"/>
      <w:r>
        <w:rPr>
          <w:sz w:val="20"/>
        </w:rPr>
        <w:t xml:space="preserve">  вернуть  Претенденту  задаток  в  течение 3 (трех) банковских дней со дня его проведения.</w:t>
      </w:r>
    </w:p>
    <w:p w:rsidR="00124452" w:rsidRDefault="00124452" w:rsidP="00124452">
      <w:pPr>
        <w:pStyle w:val="a4"/>
        <w:ind w:firstLine="709"/>
        <w:jc w:val="both"/>
        <w:rPr>
          <w:sz w:val="20"/>
        </w:rPr>
      </w:pPr>
      <w:r>
        <w:rPr>
          <w:sz w:val="20"/>
        </w:rPr>
        <w:lastRenderedPageBreak/>
        <w:t>3.1.5.  Засчитать сумму внесенного Претендентом задатка в счет годовой арендной платы, установленной по итогам аукциона по продаже  права на заключение договора аренды земельного участка, если Претендент будет признан победителем аукциона.</w:t>
      </w:r>
    </w:p>
    <w:p w:rsidR="00124452" w:rsidRDefault="00124452" w:rsidP="00124452">
      <w:pPr>
        <w:pStyle w:val="a4"/>
        <w:ind w:firstLine="709"/>
        <w:jc w:val="both"/>
        <w:rPr>
          <w:sz w:val="20"/>
        </w:rPr>
      </w:pPr>
      <w:r>
        <w:rPr>
          <w:sz w:val="20"/>
        </w:rPr>
        <w:t>3.1.6.  Если  Претендент  не  будет  признан  победителем  аукциона,  вернуть  задаток  в течение 3 (трех) банковских дней со дня подписания протокола о результатах аукциона.</w:t>
      </w:r>
    </w:p>
    <w:p w:rsidR="00124452" w:rsidRDefault="00124452" w:rsidP="0012445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</w:r>
    </w:p>
    <w:p w:rsidR="00124452" w:rsidRDefault="00124452" w:rsidP="00124452">
      <w:pPr>
        <w:pStyle w:val="a4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:rsidR="00124452" w:rsidRDefault="00124452" w:rsidP="00124452">
      <w:pPr>
        <w:pStyle w:val="a4"/>
        <w:ind w:firstLine="709"/>
        <w:jc w:val="center"/>
        <w:rPr>
          <w:b/>
          <w:sz w:val="20"/>
        </w:rPr>
      </w:pPr>
      <w:r>
        <w:rPr>
          <w:b/>
          <w:sz w:val="20"/>
        </w:rPr>
        <w:t>3.2.  Претендент обязан:</w:t>
      </w:r>
    </w:p>
    <w:p w:rsidR="00124452" w:rsidRDefault="00124452" w:rsidP="00124452">
      <w:pPr>
        <w:pStyle w:val="a4"/>
        <w:ind w:firstLine="709"/>
        <w:jc w:val="both"/>
        <w:rPr>
          <w:sz w:val="20"/>
        </w:rPr>
      </w:pPr>
      <w:r>
        <w:rPr>
          <w:sz w:val="20"/>
        </w:rPr>
        <w:t>3.2.1.  Внести  задаток  в  порядке  и  сроки,  установленные  в  разделе  1  настоящего Договора.</w:t>
      </w:r>
    </w:p>
    <w:p w:rsidR="00124452" w:rsidRDefault="00124452" w:rsidP="00124452">
      <w:pPr>
        <w:pStyle w:val="a4"/>
        <w:ind w:firstLine="709"/>
        <w:jc w:val="both"/>
        <w:rPr>
          <w:b/>
          <w:sz w:val="20"/>
        </w:rPr>
      </w:pPr>
      <w:r>
        <w:rPr>
          <w:b/>
          <w:sz w:val="20"/>
        </w:rPr>
        <w:t>3.3.  Претендент имеет право</w:t>
      </w:r>
    </w:p>
    <w:p w:rsidR="00124452" w:rsidRDefault="00124452" w:rsidP="00124452">
      <w:pPr>
        <w:pStyle w:val="a4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</w:t>
      </w:r>
      <w:proofErr w:type="gramStart"/>
      <w:r>
        <w:rPr>
          <w:sz w:val="20"/>
        </w:rPr>
        <w:t>ии ау</w:t>
      </w:r>
      <w:proofErr w:type="gramEnd"/>
      <w:r>
        <w:rPr>
          <w:sz w:val="20"/>
        </w:rPr>
        <w:t>кциона несостоявшимся, при непризнании победителем аукциона.</w:t>
      </w:r>
    </w:p>
    <w:p w:rsidR="00124452" w:rsidRDefault="00124452" w:rsidP="0012445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124452" w:rsidRDefault="00124452" w:rsidP="0012445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124452" w:rsidRDefault="00124452" w:rsidP="00124452">
      <w:pPr>
        <w:pStyle w:val="a4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:rsidR="00124452" w:rsidRDefault="00124452" w:rsidP="00124452">
      <w:pPr>
        <w:pStyle w:val="a4"/>
        <w:ind w:firstLine="709"/>
        <w:jc w:val="both"/>
        <w:rPr>
          <w:sz w:val="20"/>
        </w:rPr>
      </w:pPr>
      <w:r>
        <w:rPr>
          <w:sz w:val="20"/>
        </w:rPr>
        <w:t>5.1.  Претендент  обязуется  не  передавать  свои  права  и  обязанности  по  настоящему Договору третьим лицам без предварительного получения на то согласия Организатора аукциона.</w:t>
      </w:r>
    </w:p>
    <w:p w:rsidR="00124452" w:rsidRDefault="00124452" w:rsidP="00124452">
      <w:pPr>
        <w:pStyle w:val="a4"/>
        <w:ind w:firstLine="709"/>
        <w:jc w:val="both"/>
        <w:rPr>
          <w:sz w:val="20"/>
        </w:rPr>
      </w:pPr>
      <w:r>
        <w:rPr>
          <w:sz w:val="20"/>
        </w:rPr>
        <w:t xml:space="preserve">5.2.  Настоящий Договор вступает в силу </w:t>
      </w:r>
      <w:proofErr w:type="gramStart"/>
      <w:r>
        <w:rPr>
          <w:sz w:val="20"/>
        </w:rPr>
        <w:t>с даты</w:t>
      </w:r>
      <w:proofErr w:type="gramEnd"/>
      <w:r>
        <w:rPr>
          <w:sz w:val="20"/>
        </w:rPr>
        <w:t xml:space="preserve"> его подписания Сторонами.</w:t>
      </w:r>
    </w:p>
    <w:p w:rsidR="00124452" w:rsidRDefault="00124452" w:rsidP="00124452">
      <w:pPr>
        <w:pStyle w:val="a4"/>
        <w:ind w:firstLine="709"/>
        <w:jc w:val="both"/>
        <w:rPr>
          <w:sz w:val="20"/>
        </w:rPr>
      </w:pPr>
      <w:r>
        <w:rPr>
          <w:sz w:val="20"/>
        </w:rPr>
        <w:t>5.3.  Споры,  возникшие  при  исполнении  настоящего  Договора,  разрешаются  в установленном порядке.</w:t>
      </w:r>
    </w:p>
    <w:p w:rsidR="00124452" w:rsidRDefault="00124452" w:rsidP="00124452">
      <w:pPr>
        <w:pStyle w:val="a4"/>
        <w:ind w:firstLine="709"/>
        <w:jc w:val="both"/>
        <w:rPr>
          <w:sz w:val="20"/>
        </w:rPr>
      </w:pPr>
      <w:r>
        <w:rPr>
          <w:sz w:val="20"/>
        </w:rPr>
        <w:t>5.4.  Настоящий Договор составлен в двух экземплярах, обладающих равной юридической силой.</w:t>
      </w:r>
    </w:p>
    <w:p w:rsidR="00124452" w:rsidRDefault="00124452" w:rsidP="00124452">
      <w:pPr>
        <w:pStyle w:val="a4"/>
        <w:ind w:firstLine="709"/>
        <w:jc w:val="both"/>
        <w:rPr>
          <w:sz w:val="20"/>
        </w:rPr>
      </w:pPr>
    </w:p>
    <w:p w:rsidR="00124452" w:rsidRDefault="00124452" w:rsidP="0012445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:rsidR="00124452" w:rsidRDefault="00124452" w:rsidP="001244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Организатор  аукциона:</w:t>
      </w:r>
      <w:r>
        <w:rPr>
          <w:rFonts w:ascii="Times New Roman" w:hAnsi="Times New Roman" w:cs="Times New Roman"/>
          <w:sz w:val="20"/>
          <w:szCs w:val="20"/>
        </w:rPr>
        <w:t xml:space="preserve">  МКУ «Служба земельно-имущественных отношений Мотыгинского района» Адрес: 663400, Красноярский край, </w:t>
      </w:r>
      <w:proofErr w:type="spellStart"/>
      <w:r>
        <w:rPr>
          <w:rFonts w:ascii="Times New Roman" w:hAnsi="Times New Roman" w:cs="Times New Roman"/>
          <w:sz w:val="20"/>
          <w:szCs w:val="20"/>
        </w:rPr>
        <w:t>пгт</w:t>
      </w:r>
      <w:proofErr w:type="spellEnd"/>
      <w:r>
        <w:rPr>
          <w:rFonts w:ascii="Times New Roman" w:hAnsi="Times New Roman" w:cs="Times New Roman"/>
          <w:sz w:val="20"/>
          <w:szCs w:val="20"/>
        </w:rPr>
        <w:t>. Мотыгино, ул</w:t>
      </w:r>
      <w:proofErr w:type="gramStart"/>
      <w:r>
        <w:rPr>
          <w:rFonts w:ascii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sz w:val="20"/>
          <w:szCs w:val="20"/>
        </w:rPr>
        <w:t>оветская, 103</w:t>
      </w:r>
    </w:p>
    <w:p w:rsidR="00124452" w:rsidRDefault="00124452" w:rsidP="00124452">
      <w:pPr>
        <w:pStyle w:val="a4"/>
        <w:jc w:val="both"/>
        <w:rPr>
          <w:sz w:val="20"/>
        </w:rPr>
      </w:pPr>
      <w:r>
        <w:rPr>
          <w:sz w:val="20"/>
        </w:rPr>
        <w:t xml:space="preserve">Муниципальное казенное учреждение «Служба земельно-имущественных отношений Мотыгинского района» ОГРН 1152454001655, ИНН/КПП 2426005315/242601001  Банковские реквизиты: БИК 040407001, л/с 03193D50680, </w:t>
      </w:r>
      <w:proofErr w:type="spellStart"/>
      <w:proofErr w:type="gramStart"/>
      <w:r>
        <w:rPr>
          <w:sz w:val="20"/>
        </w:rPr>
        <w:t>р</w:t>
      </w:r>
      <w:proofErr w:type="spellEnd"/>
      <w:proofErr w:type="gramEnd"/>
      <w:r>
        <w:rPr>
          <w:sz w:val="20"/>
        </w:rPr>
        <w:t>/с 40204810900000000922 отделение Красноярск г. Красноярск</w:t>
      </w:r>
      <w:r>
        <w:rPr>
          <w:sz w:val="20"/>
        </w:rPr>
        <w:tab/>
      </w:r>
    </w:p>
    <w:p w:rsidR="00124452" w:rsidRDefault="00124452" w:rsidP="00124452">
      <w:pPr>
        <w:pStyle w:val="a4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 </w:t>
      </w:r>
    </w:p>
    <w:p w:rsidR="00124452" w:rsidRDefault="00124452" w:rsidP="00124452">
      <w:pPr>
        <w:pStyle w:val="a4"/>
        <w:jc w:val="both"/>
        <w:rPr>
          <w:sz w:val="20"/>
        </w:rPr>
      </w:pPr>
      <w:proofErr w:type="spellStart"/>
      <w:proofErr w:type="gramStart"/>
      <w:r>
        <w:rPr>
          <w:sz w:val="20"/>
        </w:rPr>
        <w:t>р</w:t>
      </w:r>
      <w:proofErr w:type="spellEnd"/>
      <w:proofErr w:type="gramEnd"/>
      <w:r>
        <w:rPr>
          <w:sz w:val="20"/>
        </w:rPr>
        <w:t>/</w:t>
      </w:r>
      <w:proofErr w:type="spellStart"/>
      <w:r>
        <w:rPr>
          <w:sz w:val="20"/>
        </w:rPr>
        <w:t>сч</w:t>
      </w:r>
      <w:proofErr w:type="spellEnd"/>
      <w:r>
        <w:rPr>
          <w:sz w:val="20"/>
        </w:rPr>
        <w:t xml:space="preserve">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/>
      </w:tblPr>
      <w:tblGrid>
        <w:gridCol w:w="4610"/>
        <w:gridCol w:w="4810"/>
      </w:tblGrid>
      <w:tr w:rsidR="00124452" w:rsidTr="00D84DA1">
        <w:trPr>
          <w:trHeight w:val="1901"/>
        </w:trPr>
        <w:tc>
          <w:tcPr>
            <w:tcW w:w="4612" w:type="dxa"/>
            <w:hideMark/>
          </w:tcPr>
          <w:p w:rsidR="00124452" w:rsidRDefault="00124452" w:rsidP="00D84DA1">
            <w:pPr>
              <w:pStyle w:val="a4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АУКЦИОНА:</w:t>
            </w:r>
          </w:p>
          <w:p w:rsidR="00124452" w:rsidRDefault="00124452" w:rsidP="00D84DA1">
            <w:pPr>
              <w:pStyle w:val="a4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Начальник МКУ «Служба </w:t>
            </w:r>
          </w:p>
          <w:p w:rsidR="00124452" w:rsidRDefault="00124452" w:rsidP="00D84DA1">
            <w:pPr>
              <w:pStyle w:val="a4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земельно-имущественных отношений </w:t>
            </w:r>
          </w:p>
          <w:p w:rsidR="00124452" w:rsidRDefault="00124452" w:rsidP="00D84DA1">
            <w:pPr>
              <w:pStyle w:val="a4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Мотыгинского района»</w:t>
            </w:r>
          </w:p>
          <w:p w:rsidR="00124452" w:rsidRDefault="00124452" w:rsidP="00D84DA1">
            <w:pPr>
              <w:pStyle w:val="a4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:rsidR="00124452" w:rsidRDefault="00124452" w:rsidP="00D84DA1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м.п.</w:t>
            </w:r>
          </w:p>
        </w:tc>
        <w:tc>
          <w:tcPr>
            <w:tcW w:w="4813" w:type="dxa"/>
          </w:tcPr>
          <w:p w:rsidR="00124452" w:rsidRDefault="00124452" w:rsidP="00D84DA1">
            <w:pPr>
              <w:pStyle w:val="a4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:rsidR="00124452" w:rsidRDefault="00124452" w:rsidP="00D84DA1">
            <w:pPr>
              <w:pStyle w:val="a4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124452" w:rsidRDefault="00124452" w:rsidP="00D84DA1">
            <w:pPr>
              <w:pStyle w:val="a4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124452" w:rsidRDefault="00124452" w:rsidP="00D84DA1">
            <w:pPr>
              <w:pStyle w:val="a4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124452" w:rsidRDefault="00124452" w:rsidP="00D84DA1">
            <w:pPr>
              <w:pStyle w:val="a4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124452" w:rsidRDefault="00124452" w:rsidP="00D84DA1">
            <w:pPr>
              <w:pStyle w:val="a4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:rsidR="00124452" w:rsidRDefault="00124452" w:rsidP="00D84DA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м.п.</w:t>
            </w:r>
          </w:p>
          <w:p w:rsidR="00124452" w:rsidRDefault="00124452" w:rsidP="00D84DA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:rsidR="00124452" w:rsidRDefault="00124452" w:rsidP="00D84DA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:rsidR="0064238D" w:rsidRDefault="0064238D"/>
    <w:sectPr w:rsidR="0064238D" w:rsidSect="0064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452"/>
    <w:rsid w:val="000770FC"/>
    <w:rsid w:val="000C7077"/>
    <w:rsid w:val="000F2DB6"/>
    <w:rsid w:val="00117C67"/>
    <w:rsid w:val="00124452"/>
    <w:rsid w:val="00142DF3"/>
    <w:rsid w:val="001521A9"/>
    <w:rsid w:val="001F32EA"/>
    <w:rsid w:val="00207C51"/>
    <w:rsid w:val="00222489"/>
    <w:rsid w:val="0022659C"/>
    <w:rsid w:val="00267AB9"/>
    <w:rsid w:val="002854D7"/>
    <w:rsid w:val="00296586"/>
    <w:rsid w:val="002F0767"/>
    <w:rsid w:val="002F4C74"/>
    <w:rsid w:val="00315767"/>
    <w:rsid w:val="0033020D"/>
    <w:rsid w:val="00341B5D"/>
    <w:rsid w:val="00355A2A"/>
    <w:rsid w:val="00374BE9"/>
    <w:rsid w:val="00380E6C"/>
    <w:rsid w:val="00382D53"/>
    <w:rsid w:val="003940C3"/>
    <w:rsid w:val="003F1AAF"/>
    <w:rsid w:val="003F79C7"/>
    <w:rsid w:val="0044138D"/>
    <w:rsid w:val="00444739"/>
    <w:rsid w:val="00455CA5"/>
    <w:rsid w:val="0048430A"/>
    <w:rsid w:val="004A0300"/>
    <w:rsid w:val="004C5348"/>
    <w:rsid w:val="004D2272"/>
    <w:rsid w:val="004F4AFC"/>
    <w:rsid w:val="00502AB9"/>
    <w:rsid w:val="00531920"/>
    <w:rsid w:val="0057500F"/>
    <w:rsid w:val="005752F4"/>
    <w:rsid w:val="0063607F"/>
    <w:rsid w:val="00642364"/>
    <w:rsid w:val="0064238D"/>
    <w:rsid w:val="00664294"/>
    <w:rsid w:val="00676A57"/>
    <w:rsid w:val="006A6116"/>
    <w:rsid w:val="006C3976"/>
    <w:rsid w:val="00700FE3"/>
    <w:rsid w:val="00711CAE"/>
    <w:rsid w:val="007305F1"/>
    <w:rsid w:val="007807AC"/>
    <w:rsid w:val="007A7E44"/>
    <w:rsid w:val="007C184C"/>
    <w:rsid w:val="007C1BBF"/>
    <w:rsid w:val="007C2915"/>
    <w:rsid w:val="00801E9E"/>
    <w:rsid w:val="00846040"/>
    <w:rsid w:val="00851B45"/>
    <w:rsid w:val="00854802"/>
    <w:rsid w:val="008569D3"/>
    <w:rsid w:val="008D6785"/>
    <w:rsid w:val="00915842"/>
    <w:rsid w:val="0092795D"/>
    <w:rsid w:val="00971495"/>
    <w:rsid w:val="009849E6"/>
    <w:rsid w:val="009B6002"/>
    <w:rsid w:val="00A11B33"/>
    <w:rsid w:val="00A13A05"/>
    <w:rsid w:val="00A34C70"/>
    <w:rsid w:val="00A377AF"/>
    <w:rsid w:val="00A67087"/>
    <w:rsid w:val="00AA3894"/>
    <w:rsid w:val="00AB092C"/>
    <w:rsid w:val="00AC17E1"/>
    <w:rsid w:val="00AC2A02"/>
    <w:rsid w:val="00AF3AE7"/>
    <w:rsid w:val="00B03E5A"/>
    <w:rsid w:val="00B055D7"/>
    <w:rsid w:val="00B1040B"/>
    <w:rsid w:val="00B11248"/>
    <w:rsid w:val="00B15FE5"/>
    <w:rsid w:val="00B24DE0"/>
    <w:rsid w:val="00B418E3"/>
    <w:rsid w:val="00B43EBF"/>
    <w:rsid w:val="00B71D77"/>
    <w:rsid w:val="00B85A29"/>
    <w:rsid w:val="00B9092A"/>
    <w:rsid w:val="00B94303"/>
    <w:rsid w:val="00BE619C"/>
    <w:rsid w:val="00BF225F"/>
    <w:rsid w:val="00BF3F11"/>
    <w:rsid w:val="00C133AE"/>
    <w:rsid w:val="00C53A46"/>
    <w:rsid w:val="00C61400"/>
    <w:rsid w:val="00C64EE2"/>
    <w:rsid w:val="00CC0675"/>
    <w:rsid w:val="00CC38BD"/>
    <w:rsid w:val="00CF0D91"/>
    <w:rsid w:val="00CF313C"/>
    <w:rsid w:val="00D34948"/>
    <w:rsid w:val="00D43855"/>
    <w:rsid w:val="00D457B2"/>
    <w:rsid w:val="00DC1DC7"/>
    <w:rsid w:val="00DC7378"/>
    <w:rsid w:val="00DD78A2"/>
    <w:rsid w:val="00DE70D2"/>
    <w:rsid w:val="00E13D8E"/>
    <w:rsid w:val="00E21F2D"/>
    <w:rsid w:val="00E35CCB"/>
    <w:rsid w:val="00E5411C"/>
    <w:rsid w:val="00E66590"/>
    <w:rsid w:val="00E666E1"/>
    <w:rsid w:val="00E85C14"/>
    <w:rsid w:val="00EA16C7"/>
    <w:rsid w:val="00EA7044"/>
    <w:rsid w:val="00EC2F4B"/>
    <w:rsid w:val="00EC5B7D"/>
    <w:rsid w:val="00F071A9"/>
    <w:rsid w:val="00F448D2"/>
    <w:rsid w:val="00F75B07"/>
    <w:rsid w:val="00F7775C"/>
    <w:rsid w:val="00FB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2445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No Spacing"/>
    <w:link w:val="a3"/>
    <w:uiPriority w:val="1"/>
    <w:qFormat/>
    <w:rsid w:val="001244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1027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2018-02-09T03:27:00Z</dcterms:created>
  <dcterms:modified xsi:type="dcterms:W3CDTF">2018-02-09T03:27:00Z</dcterms:modified>
</cp:coreProperties>
</file>