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>КРАСНОЯРСКИЙ КРАЙ МОТЫГИНСКИЙ РАЙОН</w:t>
      </w: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 xml:space="preserve">ЮЖНО-ЕНИСЕЙСКИЙ СЕЛЬСКИЙ </w:t>
      </w: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E09EF" w:rsidRPr="00CE09EF" w:rsidRDefault="00CE09EF" w:rsidP="00CE09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CE09EF" w:rsidRPr="00CE09EF" w:rsidRDefault="00CE09EF" w:rsidP="00CE09EF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CE09EF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E09EF" w:rsidRPr="00CE09EF" w:rsidRDefault="006705A4" w:rsidP="00CE09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E09EF" w:rsidRPr="00CE0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E09EF" w:rsidRPr="00CE09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09EF" w:rsidRPr="00CE09EF">
        <w:rPr>
          <w:rFonts w:ascii="Times New Roman" w:hAnsi="Times New Roman" w:cs="Times New Roman"/>
          <w:sz w:val="28"/>
          <w:szCs w:val="28"/>
        </w:rPr>
        <w:t xml:space="preserve">г.                                   п. Южно-Енисейск                        </w:t>
      </w:r>
      <w:r w:rsidR="00021C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9EF" w:rsidRPr="00CE09EF">
        <w:rPr>
          <w:rFonts w:ascii="Times New Roman" w:hAnsi="Times New Roman" w:cs="Times New Roman"/>
          <w:sz w:val="28"/>
          <w:szCs w:val="28"/>
        </w:rPr>
        <w:t xml:space="preserve">  </w:t>
      </w:r>
      <w:r w:rsidR="00021CE0">
        <w:rPr>
          <w:rFonts w:ascii="Times New Roman" w:hAnsi="Times New Roman" w:cs="Times New Roman"/>
          <w:sz w:val="28"/>
          <w:szCs w:val="28"/>
        </w:rPr>
        <w:t>№ 21-5</w:t>
      </w:r>
      <w:r w:rsidR="00E85269">
        <w:rPr>
          <w:rFonts w:ascii="Times New Roman" w:hAnsi="Times New Roman" w:cs="Times New Roman"/>
          <w:sz w:val="28"/>
          <w:szCs w:val="28"/>
        </w:rPr>
        <w:t>6</w:t>
      </w:r>
      <w:r w:rsidR="00CE09EF" w:rsidRPr="00CE0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9EF" w:rsidRPr="00CE09EF" w:rsidRDefault="00CE09EF" w:rsidP="00CE09EF">
      <w:pPr>
        <w:rPr>
          <w:i/>
          <w:sz w:val="28"/>
          <w:szCs w:val="28"/>
        </w:rPr>
      </w:pPr>
      <w:r w:rsidRPr="00CE09EF">
        <w:rPr>
          <w:i/>
          <w:sz w:val="28"/>
          <w:szCs w:val="28"/>
        </w:rPr>
        <w:t xml:space="preserve">                      </w:t>
      </w:r>
    </w:p>
    <w:p w:rsidR="00486087" w:rsidRDefault="00CE09EF" w:rsidP="00CE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26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85269" w:rsidRPr="00E8526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2343D">
        <w:rPr>
          <w:rFonts w:ascii="Times New Roman" w:hAnsi="Times New Roman" w:cs="Times New Roman"/>
          <w:b/>
          <w:bCs/>
          <w:sz w:val="28"/>
          <w:szCs w:val="28"/>
        </w:rPr>
        <w:t xml:space="preserve"> принятии</w:t>
      </w:r>
      <w:r w:rsidR="002271C1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утверждении</w:t>
      </w:r>
      <w:r w:rsidR="00032C78">
        <w:rPr>
          <w:rFonts w:ascii="Times New Roman" w:hAnsi="Times New Roman" w:cs="Times New Roman"/>
          <w:b/>
          <w:bCs/>
          <w:sz w:val="28"/>
          <w:szCs w:val="28"/>
        </w:rPr>
        <w:t xml:space="preserve"> Устава Южно-Енисейского муниципального унитарного п</w:t>
      </w:r>
      <w:r w:rsidR="00D2343D">
        <w:rPr>
          <w:rFonts w:ascii="Times New Roman" w:hAnsi="Times New Roman" w:cs="Times New Roman"/>
          <w:b/>
          <w:bCs/>
          <w:sz w:val="28"/>
          <w:szCs w:val="28"/>
        </w:rPr>
        <w:t>редприятия ЖКХ «Южно-Енисейский»</w:t>
      </w:r>
    </w:p>
    <w:p w:rsidR="00EF595B" w:rsidRPr="00EF595B" w:rsidRDefault="00EF595B" w:rsidP="00EF595B">
      <w:pPr>
        <w:rPr>
          <w:rFonts w:ascii="Times New Roman" w:hAnsi="Times New Roman" w:cs="Times New Roman"/>
          <w:lang w:eastAsia="en-US"/>
        </w:rPr>
      </w:pPr>
    </w:p>
    <w:p w:rsidR="00B113B4" w:rsidRDefault="00373AB0" w:rsidP="0015784F">
      <w:pPr>
        <w:pStyle w:val="4"/>
        <w:ind w:firstLine="708"/>
        <w:jc w:val="both"/>
        <w:rPr>
          <w:lang w:eastAsia="en-US"/>
        </w:rPr>
      </w:pPr>
      <w:r>
        <w:rPr>
          <w:szCs w:val="28"/>
        </w:rPr>
        <w:t>Руководствуясь</w:t>
      </w:r>
      <w:r w:rsidR="00D2343D">
        <w:rPr>
          <w:szCs w:val="28"/>
        </w:rPr>
        <w:t xml:space="preserve">  Федеральн</w:t>
      </w:r>
      <w:r>
        <w:rPr>
          <w:szCs w:val="28"/>
        </w:rPr>
        <w:t>ым</w:t>
      </w:r>
      <w:r w:rsidR="00D2343D">
        <w:rPr>
          <w:szCs w:val="28"/>
        </w:rPr>
        <w:t xml:space="preserve">  закон</w:t>
      </w:r>
      <w:r>
        <w:rPr>
          <w:szCs w:val="28"/>
        </w:rPr>
        <w:t>ом</w:t>
      </w:r>
      <w:r w:rsidR="00D2343D" w:rsidRPr="008842CA">
        <w:rPr>
          <w:szCs w:val="28"/>
        </w:rPr>
        <w:t xml:space="preserve">  от 06.10.2003г.  №131-ФЗ «Об общих принципах организации местного самоуправления в Российской Федерации»</w:t>
      </w:r>
      <w:r w:rsidR="00D2343D">
        <w:rPr>
          <w:szCs w:val="28"/>
        </w:rPr>
        <w:t xml:space="preserve">,  </w:t>
      </w:r>
      <w:r w:rsidR="00032C78">
        <w:rPr>
          <w:lang w:eastAsia="en-US"/>
        </w:rPr>
        <w:t>Уставом</w:t>
      </w:r>
      <w:r w:rsidR="00B113B4" w:rsidRPr="00B113B4">
        <w:rPr>
          <w:lang w:eastAsia="en-US"/>
        </w:rPr>
        <w:t xml:space="preserve"> </w:t>
      </w:r>
      <w:r w:rsidR="00CE09EF">
        <w:rPr>
          <w:lang w:eastAsia="en-US"/>
        </w:rPr>
        <w:t xml:space="preserve">Южно-Енисейского сельсовета, Южно-Енисейский сельский </w:t>
      </w:r>
      <w:r w:rsidR="00B113B4" w:rsidRPr="00B113B4">
        <w:rPr>
          <w:lang w:eastAsia="en-US"/>
        </w:rPr>
        <w:t>Совет депутатов</w:t>
      </w:r>
      <w:r w:rsidR="00032C78">
        <w:rPr>
          <w:lang w:eastAsia="en-US"/>
        </w:rPr>
        <w:t xml:space="preserve">, </w:t>
      </w:r>
      <w:r w:rsidR="00B113B4" w:rsidRPr="00B113B4">
        <w:rPr>
          <w:lang w:eastAsia="en-US"/>
        </w:rPr>
        <w:t>РЕШИЛ:</w:t>
      </w:r>
    </w:p>
    <w:p w:rsidR="000041DC" w:rsidRDefault="000041DC" w:rsidP="00657175">
      <w:pPr>
        <w:rPr>
          <w:lang w:eastAsia="en-US"/>
        </w:rPr>
      </w:pPr>
    </w:p>
    <w:p w:rsidR="006705A4" w:rsidRPr="006705A4" w:rsidRDefault="006705A4" w:rsidP="006705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5A4">
        <w:rPr>
          <w:rFonts w:ascii="Times New Roman" w:hAnsi="Times New Roman" w:cs="Times New Roman"/>
          <w:sz w:val="28"/>
          <w:szCs w:val="28"/>
        </w:rPr>
        <w:t>Принять и утвердить Устав Южно-Енисейского Муниципального Унитарного  Предприятия  ЖКХ «Южно-Енисейский»</w:t>
      </w:r>
      <w:r w:rsidR="00373AB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1DC" w:rsidRPr="006705A4" w:rsidRDefault="006705A4" w:rsidP="0067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5A4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 А.А.Криворотов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9EF" w:rsidRDefault="00CE09EF" w:rsidP="00CE09EF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«Южно-Енисейский вестник».</w:t>
      </w:r>
    </w:p>
    <w:p w:rsidR="00486087" w:rsidRDefault="00486087" w:rsidP="00B113B4">
      <w:pPr>
        <w:pStyle w:val="4"/>
      </w:pPr>
    </w:p>
    <w:p w:rsidR="00CF645F" w:rsidRDefault="00CF645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45F" w:rsidRDefault="00CF645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45F" w:rsidRDefault="00CF645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45F" w:rsidRDefault="00CF645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45F" w:rsidRDefault="00CF645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9EF" w:rsidRPr="00CE09EF" w:rsidRDefault="00CE09E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E09EF">
        <w:rPr>
          <w:rFonts w:ascii="Times New Roman" w:hAnsi="Times New Roman" w:cs="Times New Roman"/>
          <w:sz w:val="28"/>
          <w:szCs w:val="28"/>
        </w:rPr>
        <w:t>Южно-Енисейского</w:t>
      </w:r>
      <w:proofErr w:type="gramEnd"/>
      <w:r w:rsidRPr="00CE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EF" w:rsidRPr="00CE09EF" w:rsidRDefault="00CE09E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EF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А.А.Криворотов</w:t>
      </w: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</w:t>
      </w: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F64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Приложение №1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F64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r w:rsidRPr="00CF64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Решению Южно-Енисейского сельского Совета депутатов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F64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от </w:t>
      </w:r>
      <w:r w:rsidRPr="00CF64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21.03 2018 г. № 21-56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46"/>
          <w:szCs w:val="146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6"/>
          <w:szCs w:val="146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146"/>
          <w:szCs w:val="146"/>
          <w:lang w:eastAsia="en-US"/>
        </w:rPr>
        <w:t>УСТАВ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  <w:t>ЮЖНО-ЕНИСЕЙСКОГО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  <w:t>МУНИЦИПАЛЬНОГО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  <w:t>УНИТАРНОГО ПРЕДПРИЯТИЯ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56"/>
          <w:szCs w:val="56"/>
          <w:lang w:eastAsia="en-US"/>
        </w:rPr>
        <w:t>ЖКХ «ЮЖНО-ЕНИСЕЙСКИЙ»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п. Южно-Енисейск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2018 год</w:t>
      </w:r>
    </w:p>
    <w:p w:rsidR="00204A18" w:rsidRDefault="00204A18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</w:p>
    <w:p w:rsidR="00204A18" w:rsidRDefault="00204A18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</w:p>
    <w:p w:rsidR="00204A18" w:rsidRDefault="00204A18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1. ОБЩИЕ ПОЛОЖЕНИЯ.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1.1. Южно-Енисейское муниципальное унитарное предприятие ЖКХ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«Южно-Енисейский», именуемое в дальнейшем «Предприятие», создано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на основании постановления администрации Южно-Енисейского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сельсовета от «</w:t>
      </w:r>
      <w:r w:rsidRPr="00CF645F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21» марта 2018 года №8-П.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1.2. Полное фирменное наименование предприятия - Южно-Енисейское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муниципальное унитарное предприятие ЖКХ «Южно-Енисейский».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Сокращенное фирменное наименование – Ю-ЕМУП ЖКХ «Южно-Енисейский».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1.3. Место нахождения «Предприятия»: 663416 Красноярский край,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spell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Мотыгинский</w:t>
      </w:r>
      <w:proofErr w:type="spell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район, пос. Южно-Енисейск, ул.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Октябрьская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, 25.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1.4. Правовой основой создания «Предприятия» являются: 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Гражданский Кодекс Российской Федерации;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ФЗ «О государственных и муниципальных унитарных предприятиях»;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Устав Ю-ЕМУП ЖКХ «Южно-Енисейский»;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другие действующие законодательные акты РФ и Красноярского края;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муниципальные правовые акты органов местного самоуправления.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1.5. Учредителем «Предприятия» является муниципальное образование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«Южно-Енисейский сельсовет» Мотыгинского района Красноярского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края, именуемое в дальнейшем «Собственник».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Правомочия собственника имущества Предприятия осуществляет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администрация Южно-Енисейского сельсовета Мотыгинского района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Красноярского края.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1.6. «Предприятие» является юридическим лицом: обладает правом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хозяйственного ведения в отношении муниципального имущества,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закрепленного «Собственником», может от своего имени приобретать 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осуществлять имущественные и личные неимущественные права, нести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обязанности, быть истцом и ответчиком в суде, иметь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самостоятельный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баланс и смету.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1.7. «Предприятие» в установленном порядке открывает банковские счета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на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территории Российской Федерации.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«Предприятие» имеет круглую печать, содержащую его полное фирменное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наименование на русском языке и указание местонахождения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1.8. Учредительным документом «Предприятия» является его Устав. Устав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утверждается постановлением Главы Южно-Енисейского сельсовета.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Изменения, внесенные в Устав предприятия, или в Устав предприятия в новой редакции подлежат государственной регистрации в порядке, предусмотренном законодательством РФ.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Изменения, внесенные в Устав «Предприятия», или Устав «Предприятия»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новой редакции приобретают силу для третьих лиц с момента их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государственной регистрации, а в случаях, установленных федеральными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законами, с момента уведомления органа, осуществляющего государственную регистрацию юридического лица.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1.9. «Предприятие» отвечает по своим обязательствам всем принадлежащим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ему имуществом. «Предприятие» не несет ответственности по обязательствам «Собственника». «Собственник» не несет ответственность по обязательствам 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«Предприятия», за исключением случаев, если несостоятельность (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банкротство) 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предприятия вызвана «Собственником» его имущества.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1.10. В своей деятельности «Предприятие» руководствуется действующим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законодательством Российской Федерации, Красноярского края, муниципальными правовыми актами органов местного самоуправления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администрации Южно-Енисейского сельсовета и Мотыгинского района.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2. ЦЕЛЬ, ПРЕДМЕТ И ВИДЫ ДЕЯТЕЛЬНОСТИ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2.1. «Предприятие» является коммерческой организацией, не наделенной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правом собственности на имущество, закрепленное за ней «Собственником»,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созданной с целью предоставления населению и юридическим лицам коммунальных услуг и услуг по содержанию жилья надлежащего качества,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обеспечения бесперебойного функционирования объектов </w:t>
      </w:r>
      <w:proofErr w:type="spell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жилищно</w:t>
      </w:r>
      <w:proofErr w:type="spell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коммунального хозяйства, решения других вопросов местного значения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Южно-Енисейского сельсовета, способствующих его социально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-э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кономическому развитию, получение прибыли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2.2. Для достижения целей, указанных в пункте 2.1. настоящего Устава,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«Предприятие» осуществляет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установленном законодательством Российской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Федерации порядке следующие виды деятельности: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управление эксплуатацией жилого фонда;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производство тепловой энергии;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распределение тепловой энергии;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реконструкция, капитальный и текущий ремонт котельных;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транспортировка и обеспечение населения и организаций водой;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сбор и вывоз твердо - бытовых отходов на полигон;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размещение, захоронение твердо-бытовых отходов на полигоне;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обеспечение эксплуатации дорожного хозяйства, благоустройство,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озеленение, санитарная очистка в поселках муниципального образования;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обеспечение населения ритуальными услугами;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заготовка и реализация дров населению и организациям;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заготовка, переработка и реализация древесины;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получение (приобретение), хранение и реализация горюче -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смазочных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материалов населению и организациям всех форм собственности;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получение (приобретение), хранение и реализация угля населению 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организациям всех форм собственности;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выпуск, закупка и продажа товаров народного потребления;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оказание снабженческих, сбытовых услуг;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осуществление представительских услуг;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выполнение строительно-монтажных и электромонтажных работ;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техническое обслуживание и ремонт автомобилей;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ведение собственного автохозяйства;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оказание транспортных услуг;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арендные операции, в том числе аренда (прокат) автомобилей, электротехнических средств и другой техники;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-выполнение погрузочно-разгрузочных работ, работ по перевалке, складированию и хранению грузов;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другие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не запрещенные законом виды деятельности.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2.3. Право «Предприятия»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«Предприятия» с момента ее получения или в указанный в ней срок и прекращается по истечению срока ее действия, если иное не установлено законодательством Российской Федерации.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3. ПРАВА И ОБЯЗАННОСТИ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3.1. Для выполнения уставных целей «Предприятие» имеет право в порядке, установленном действующим законодательством: *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планировать свою деятельность и определять перспективы развития в соответствии с комплексными планами и программами социально -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экономического развития муниципального образования.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заключать все виды договоров с юридическими и физическими лицами, не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противоречащие законодательству Российской Федерации, а также целям и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предмету деятельности «Предприятия»;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устанавливать цены и тарифы на все виды производства работ, услуг,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выпускаемую и реализуемую продукцию в соответствии с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нормативными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правовыми актами Российской Федерации и органов местного самоуправления;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осуществлять внешне - экономическую деятельность;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самостоятельно распоряжаться движимым имуществом, принадлежащим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ему на праве хозяйственного ведения, за исключением случаев, установленным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настоящим Уставом, а также федеральными законами и иными правовыми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актами;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определять структуру предприятия;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определять штатное расписание предприятия;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участвовать в заключени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коллективного договора предприятия;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определять и устанавливать формы и системы оплаты труда;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-принимать локальные акты, содержащие нормы трудового законодательства в пределах своей компетенции;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вносить для рассмотрения Собственником проект изменений в Устав «Предприятия» или проект новой редакции Устава.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3.2. «Предприятие» имеет другие права, предоставленные унитарным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предприятиям, действующим законодательством Российской Федерации.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3.2. «Предприятие» обязано: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обеспечивать своевременно и в полном объеме выплату работникам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заработной платы и иных выплат, производить индексацию заработной платы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соответствии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действующим законодательством;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создавать работникам предприятия безопасные условия труда;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обеспечивать гарантированные условия оплаты труда и меры социальной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защищенности своих работников;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осуществлять оперативный и бухгалтерский учет результатов финансово -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хозяйственной деятельности, вести статистическую отчетность в порядки и сроки, установленные законодательством Российской Федерации;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отчитываться о результатах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хозяйственной деятельности, об использовании целевых бюджетных средств, об использовании имущества, представлять бухгалтерскую отчетность для утверждения в порядке и сроки, установленные «Собственником»;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- хранить учредительные документы со всеми внесенными в них изменениями, решение «Собственника» о создании предприятия, документы о формировании уставного фонда и другие документы, предусмотренные действующим законодательством;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иные обязанности, предусмотренные действующим законодательством РФ.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3.4. «Предприятие» обязано согласовывать с «Собственником»: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создание филиалов и открытие представительств в установленном порядке;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продажу принадлежащего «Предприятию» недвижимого имущества, сдачу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его в аренду, внесение в качестве залога, вклад в уставной капитал иное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распоряжение таким имуществом;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совершение всех видов сделок;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объем и направления использования привлекаемых бюджетных кредитов.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3.5. «Предприятие» имеет другие права, предоставленные муниципальным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унитарным предприятиям, действующим законодательством.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4. ИМУЩЕСТВО И ФОНДЫ ПРЕДПРИЯТИЯ, ПОРЯДОК ИХ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ФОРМИРОВАНИЯ И ИСПОЛЬЗОВАНИЯ.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4.1. Передача муниципального имущества в хозяйственное ведение «Предприятия» осуществляется в объеме, позволяющем ему осуществлять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деятельность, предмет и цели которой определены настоящим Уставом. В случае необходимости, по решению собственника, «Предприятию» дополнительно из казны муниципального образования может быть передано муниципальное имущество необходимое для осуществления деятельности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4.2.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Имущество «Предприятия» закрепленное на праве хозяйственного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ведения, является неделимым, не может быть распределено по вкладам (долям,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паям), в том числе между работниками «Предприятия».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Имущество предприятия формируется за счет: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имущества (денег, ценных бумаг, других вещей, имущественных прав,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имеющих денежную оценку), закрепленного за «Предприятием» на праве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хозяйственного ведения органом местного самоуправления;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доходов «Предприятия» от его деятельности, в том числе, продукции 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доходов от использования имущества, находящегося в хозяйственном ведении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«Предприятия», а также имущества, приобретенного «Предприятием» по договору или иным основаниям;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заемных средств, в том числе кредитов банков и других кредитных организаций;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амортизационных отчислений;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капитальных вложений и дотаций из бюджета;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бюджетного финансирования;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добровольных взносов (пожертвований) организаций и граждан;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иных не противоречащих законодательству источников.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4.3. </w:t>
      </w:r>
      <w:proofErr w:type="gramStart"/>
      <w:r w:rsidRPr="00CF645F">
        <w:rPr>
          <w:rFonts w:ascii="Times New Roman" w:eastAsia="Calibri" w:hAnsi="Times New Roman" w:cs="Times New Roman"/>
          <w:color w:val="FF0000"/>
          <w:sz w:val="27"/>
          <w:szCs w:val="27"/>
          <w:lang w:eastAsia="en-US"/>
        </w:rPr>
        <w:t>Уставной фонд</w:t>
      </w:r>
      <w:proofErr w:type="gramEnd"/>
      <w:r w:rsidRPr="00CF645F">
        <w:rPr>
          <w:rFonts w:ascii="Times New Roman" w:eastAsia="Calibri" w:hAnsi="Times New Roman" w:cs="Times New Roman"/>
          <w:color w:val="FF0000"/>
          <w:sz w:val="27"/>
          <w:szCs w:val="27"/>
          <w:lang w:eastAsia="en-US"/>
        </w:rPr>
        <w:t xml:space="preserve"> «Предприятия» составляет 100000 (Сто тысяч) рублей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Уставной фонд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считается сформированным с момента зачисления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соответствующих денежных сумм на открываемый в этих целях банковский счет и (или) передача в установленном порядке «Предприятию» иного имущества, закрепленного за ним на праве хозяйственного ведения в полном объеме.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Уставный фонд Предприятия формируется собственником его имущества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течение трех месяцев с момента государственной регистрации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4.4. Увеличение уставного фонда «Предприятия» допускается в случаях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установленного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федеральным законодательством. Увеличение уставного фонда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«Предприятия» может осуществляться за счет дополнительно передаваемого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«Собственником» имущества на праве хозяйственного ведения, а также доходов, полученных в результате деятельности «Предприятия».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Решение об увеличении уставного фонда «Предприятия» может быть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принято «Собственником» только на основании данных утвержденной годовой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бухгалтерской отчетности «Предприятия» за истекший финансовый год,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подтвержденной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предусмотренном федеральным законодательством порядке.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Размер уставного фонда «Предприятия» с учетом размера его резервного фонда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не может превышать стоимость активов «Предприятия».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4.5. Собственник вправе, а в случаях, предусмотренных настоящим пунктом, обязан уменьшить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уставной фонд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«Предприятия».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Уставной фонд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«Предприятия» не может быть уменьшен, если в результате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такого уменьшения его размер станет меньше определенного в соответствии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Федеральным законом «О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государственных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муниципальных унитарных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предприятиях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» минимального размера уставного (зонда).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 случае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если по окончании финансового года стоимость чистых активов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«Предприятия» окажется меньше установленного федеральным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законодательством на дату государственной регистрации «Предприятия»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минимального размера уставного фонда и в течени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трех месяцев стоимость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чистых активов не будет восстановлена до минимального размера уставного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фонда. «Собственник» должен принять решение о ликвидации или реорганизации «Предприятия».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Стоимость чистых активов «Предприятия» определяется на основании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данных бухгалтерской отчетности в порядке, установленном нормативными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правовыми актами Российской Федерации.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 течени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тридцати дней с даты принятия решения об уменьшении своего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уставного фонда «Предприятие» обязано в письменной форме уведомить всех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имеющихся кредиторов об уменьшении своего уставного фонда и о его размере, а также опубликовать в органах печати, в котором публикуются данные 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государственной регистрации юридических лиц, сообщение о принятом решении или в течени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тридцати дней с даты опубликования указанного сообщения, требовать прекращения или досрочного исполнения обязательств «Предприятия» и возмещения им убытков.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4.6. Движимым и недвижимым имуществом «Предприятие» распоряжается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только в пределах, не лишающих их возможности осуществлять деятельность,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цели, предмет, виды которой определены настоящим ставом. Сделки, совершенные «Предприятием» с нарушением этого требования, являются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ничтожными.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4.6. «Предприятие» самостоятельно распоряжается результатами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производственной деятельности, выпускаемой продукцией, а также частью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прибыли, оставшейся в распоряжении «Предприятия» после уплаты налогов,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сборов и иных обязательных платежей, установленных Правительством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Российской Федерации, органами местного самоуправления.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5. УПРАВЛЕНИЕ ПРЕДПРИЯТИЕМ.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5.1. Права собственника имущества Предприятия, не указанные в настоящем Уставе, определяются в соответствии со ст. 20 Федерального закона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от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14.11.2002 N 161-ФЗ «О государственных и муниципальных унитарных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предприятиях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» и другими актами законодательства Российской Федерации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5.2. «Предприятием» руководит директор,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который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назначается на должность по распоряжению Г лавы Южно-Енисейского сельсовета.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5.3. Директор осуществляет полномочия руководителя «Предприятия»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на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основании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договора, заключенного с Главой Южно-Енисейского сельсовета.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Изменения трудового договора допускаются по инициативе Главы Южно-Енисейского сельсовета, в порядке, предусмотренном Трудовым Кодексом Российской Федерации. Прекращение контракта производится в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порядке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предусмотренном ТК РФ.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Директор,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законом от 14.11.2002 N 161-ФЗ "О государственных и муниципальных унитарных предприятиях", настоящим Уставом, трудовым договором, должностной инструкцией и решениями собственника имущества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Директор без доверенности действует от имени «Предприятия», в том числе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представляет его интересы, совершает в установленном порядке сделки от имени «Предприятия», утверждает структуру и штаты «Предприятия».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Осуществляет прием на работу работников «Предприятия» (прием на работу главного бухгалтера «Предприятия» и заключение с ним договора, изменение и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прекращение контракта осуществляется при наличии письменного согласования с «Собственником», заявления о приеме на работу), заключает с ними, изменяет и прекращает трудовые договоры; издает приказы; выдает доверенности, открывает счета в банках в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порядке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установленном законодательством, а также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осуществляет другие полномочия в соответствии с трудовым договором.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5.4. Директор предприятия не вправе быть учредителем (участником)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юридического лица, занимать должности и заниматься другой оплачиваемой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деятельностью в государственных органах, органах местного самоуправления,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коммерческих и некоммерческих организациях, заниматься предпринимательской деятельностью, кроме преподавательской, научной и иной творческой деятельностью;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</w:t>
      </w:r>
      <w:r w:rsidRPr="00CF645F">
        <w:rPr>
          <w:rFonts w:ascii="Times New Roman" w:eastAsia="Calibri" w:hAnsi="Times New Roman" w:cs="Times New Roman"/>
          <w:sz w:val="25"/>
          <w:szCs w:val="25"/>
          <w:lang w:eastAsia="en-US"/>
        </w:rPr>
        <w:t>в</w:t>
      </w:r>
      <w:r w:rsidRPr="00CF645F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 xml:space="preserve"> 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должностные обязанности данного руководителя, а также принимать участие в забастовках.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5.5. Директор Предприятия: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открывает в банках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расчетный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другие счета;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подписывает исходящие и внутренние документы Предприятия, а также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платежные и другие бухгалтерские документы;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контролирует работу и обеспечивает эффективное взаимодействие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структурных подразделений и служб Предприятия;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обеспечивает соблюдение законности в деятельности Предприятия;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осуществляет иные полномочия, связанные с реализацией его компетенции.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Сделки, в совершении которых имеется заинтересованность руководителя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Предприятия, а также крупные сделки совершаются с соблюдением правил ст. ст.22 и 23 Федерального закона от 14.11.2002 № 161-ФЗ «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государственных 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унитарных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предприятиях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5.6. Директор предприятия подотчетен администрации Южно-Енисейского сельсовета. Директор предприятия при осуществлении своих прав и исполнении обязанностей должен /действовать в интересах «Предприятия» добросовестно и разумно.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5.7. Директор предприятия несет ответственность за обеспечение сохранности документов, подлежащих хранению «Предприятием», за организацию, состояние и достоверность бухгалтерского учета на «Предприятии», своевременное представление финансовой отчетности в соответствующие органы.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5.8. Директор предприятия несет ответственность за исполнение обязанностей по организации и ведению воинского учета граждан в соответствии с Федеральным законом «О воинской обязанности и военной службе и «Положением о воинском учете».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5.9. Директор предприятия несет в установленном законом порядке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полную материальную ответственность за прямой действительный ущерб,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причиненный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«Предприятию». В случаях, предусмотренных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Федеральными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законами директор возмещает убытки, причиненные «Предприятию» его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виновными действиями (бездействием), в том числе в случае утраты имущества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«Предприятия».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5.10. Права и обязанности директора, оплата труда и социальные гарантии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регламентируются договором, заключенным с администрацией Южно-Енисейского сельсовета Мотыгинского района, Красноярского края.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5.11. Взаимоотношения работников и директора предприятия, возникающие на основе контракта, регламентируются коллективным договором и законодательством Российской Федерации.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5.12.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Аудиторская проверка и (или) ревизия (проверка) финансово - хозяйственной деятельности «Предприятия» может быть проведена в любое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время по требованию «Собственника». «Собственник» назначает ревизию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(проверку) или утверждает аудитора и определяет размер оплаты его услуг.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«Предприятие» может выступить с инициативой проведения аудиторской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проверки в иных случаях, при этом согласие «Собственника» на проведение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проверки обязательно. Размер оплаты аудитора ограничен рамками установленных для «Предприятия» нормативных средств.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5.13. Предприятие обязано хранить следующие документы: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учредительные документы «Предприятия», а также изменения и дополнения, внесенные в учредительные документы «Предприятия» и зарегистрированные в установленном порядке;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постановление о создании «Предприятия» и об утверждении перечня имущества, передаваемого «Предприятию» в хозяйственное ведение, о денежной оценки уставного фонда «Предприятия», а также иные решения, связанные с созданием «Предприятия»;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документ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подтверждающий государственную регистрацию «Предприятия»; 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документы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подтверждающие права «Предприятия» на имущество, находящееся на его балансе;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- внутренние документы «Предприятия»;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положения о филиалах и представительствах «Предприятия»;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списки </w:t>
      </w:r>
      <w:proofErr w:type="spell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аффилированных</w:t>
      </w:r>
      <w:proofErr w:type="spell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лиц «Предприятия»;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аудиторские заключения, заключения органов государственного или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муниципального финансового контроля;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д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окументы содержащие персональные данные работников «Предприятия»;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иные документы, предусмотренные федеральными законами и иными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нормативными правовыми актами, настоящим Уставом, внутренними документами «Предприятия», решениями собственника имущества «Предприятия» и руководителя предприятия;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- решения «Собственника», касающиеся деятельности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«Предприятие» хранит вышеуказанные документы по месту нахождения его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руководителя, а при ликвидации «Предприятия» передает эти документы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на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хранение в государственный архив в порядке, установленном законодательством Российской Федерации.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6. ВОИНСКИЙ УЧЕТ.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6.1 Директор предприятия обязан обеспечить надлежащий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состоянием воинского учета. 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6.2. При регистрации, переименований, перемещении, реорганизации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«Предприятия» директор обязан прибывать в военный комиссариат и отдел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мобилизационной подготовки администрации Мотыгинского района.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6.3. Отметки о постановке на учет и снятия с учета производится на титульном листе Устава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6.4. При постановке на учет Военкомат и отдел мобилизационной подготовки администрации Мотыгинского района доводит до директора под роспись требования по воинскому учету и бронированию военнообязанных, и разъясняют порядок предоставления отчетности.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6.5. При наличии на «Предприятии» работающих 500 граждан и более прибывающих в запасе и призывников, иметь в штате освобожденного работника для</w:t>
      </w: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ведения воинского учета и бронированию военнообязанных.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6.6. При наличии менее 500 граждан пребывающих в запасе и призывников, работу по воинскому учету и бронированию военнообязанных возлагают на одного из работников, выполняющих работу в порядке внутреннего совместительства, при этом производить ему доплату (в зависимости от нагрузки) по должности инспектора соответствующего предприятия.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6.7. Должность </w:t>
      </w:r>
      <w:proofErr w:type="spellStart"/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военно</w:t>
      </w:r>
      <w:proofErr w:type="spell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- учетного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работника сокращению не подлежит, а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увольнение и назначение на работу лица занимающего воинским учетом,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производится по согласованию с военным комиссариатом и отделом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мобилизационной подготовки администрации Мотыгинского района.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7. </w:t>
      </w: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РЕОРГАНИЗАЦИЯ И ЛИКВИДАЦИЯ ПРЕДПРИЯТИЯ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«Предприятие» может быть реорганизовано (слияние, присоединение,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разделение, выделение, преобразование) либо ликвидировано - по решению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Собственника на условиях и в порядке, предусмотренных Гражданским Кодексом Российской Федерации, Федеральным законом «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государственных и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унитарных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предприятиях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» и иными федеральными законами.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Предприятие может быть также ликвидировано по решению суда по основаниям и в</w:t>
      </w: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порядке, которые установлены Гражданским кодексом Российской Федерации и</w:t>
      </w: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иными федеральными законами.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7.2. «Предприятие» может быть в соответствии с законодательством о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приватизации преобразовано в организацию, иной организационно - правовой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формы.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7.3. Ликвидация «Предприятия» влечет за собой его прекращение без перехода прав и обязанностей в порядке правопреемства к другим лицам. В случае принятия решения о ликвидации «Предприятия» администрация Южно-Енисейского сельсовета назначает ликвидационную комиссию.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 момента назначения ликвидационной комиссии к ней переходят полномочия по управлению делами «Предприятия». Ликвидационная комиссия от имени ликвидируемого «Предприятия» выступает в суде. В случае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если при проведении ликвидации «Предприятия» установлена его неспособность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удовлетворить требования кредиторов в полном объеме, руководитель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предприятия или ликвидационная комиссия должны обратиться в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арбитражный</w:t>
      </w:r>
      <w:proofErr w:type="gramEnd"/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суд с заявлением о признании «Предприятия» банкротом.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7.4. В случае ликвидации «Предприятия» по решению «Собственника»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последний должен предупредить об этом директора предприятия в срок,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обеспечивающий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директору возможность предупредить работников предприятия о</w:t>
      </w:r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предстоящем увольнении за два месяца.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7.5. Оставшееся после ликвидации имущество «Предприятия» передается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его «Собственнику» по акту.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7.6. Ликвидация «Предприятия» считается завершенной, а «Предприятие»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прекратившим</w:t>
      </w:r>
      <w:proofErr w:type="gramEnd"/>
      <w:r w:rsidRPr="00CF645F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существование, после внесения об этом записи в единый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государственный реестр юридических лиц.</w:t>
      </w:r>
    </w:p>
    <w:p w:rsidR="00CF645F" w:rsidRPr="00CF645F" w:rsidRDefault="00CF645F" w:rsidP="00CF64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7.7. Все вопросы, не урегулированные настоящим Уставом, решаются </w:t>
      </w: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в</w:t>
      </w:r>
      <w:proofErr w:type="gramEnd"/>
    </w:p>
    <w:p w:rsidR="00CF645F" w:rsidRPr="00CF645F" w:rsidRDefault="00CF645F" w:rsidP="00CF645F">
      <w:pPr>
        <w:rPr>
          <w:rFonts w:ascii="Calibri" w:eastAsia="Calibri" w:hAnsi="Calibri" w:cs="Arial"/>
          <w:lang w:eastAsia="en-US"/>
        </w:rPr>
      </w:pPr>
      <w:proofErr w:type="gramStart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>соответствии</w:t>
      </w:r>
      <w:proofErr w:type="gramEnd"/>
      <w:r w:rsidRPr="00CF64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действующим законодательством Российской Федерации.</w:t>
      </w:r>
    </w:p>
    <w:p w:rsidR="000F6C91" w:rsidRPr="00EF595B" w:rsidRDefault="000F6C91" w:rsidP="00CE09EF">
      <w:pPr>
        <w:pStyle w:val="4"/>
      </w:pPr>
    </w:p>
    <w:sectPr w:rsidR="000F6C91" w:rsidRPr="00EF595B" w:rsidSect="00B113B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15E"/>
    <w:multiLevelType w:val="multilevel"/>
    <w:tmpl w:val="3F6EED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227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9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abstractNum w:abstractNumId="1">
    <w:nsid w:val="63FF0783"/>
    <w:multiLevelType w:val="multilevel"/>
    <w:tmpl w:val="3F6EED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227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9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5B"/>
    <w:rsid w:val="000041DC"/>
    <w:rsid w:val="00021CE0"/>
    <w:rsid w:val="00032C78"/>
    <w:rsid w:val="000864D5"/>
    <w:rsid w:val="00087C32"/>
    <w:rsid w:val="000B74B6"/>
    <w:rsid w:val="000D2730"/>
    <w:rsid w:val="000F6C91"/>
    <w:rsid w:val="0015784F"/>
    <w:rsid w:val="001639F8"/>
    <w:rsid w:val="00195607"/>
    <w:rsid w:val="00204A18"/>
    <w:rsid w:val="002271C1"/>
    <w:rsid w:val="002603AF"/>
    <w:rsid w:val="00272373"/>
    <w:rsid w:val="002C38EC"/>
    <w:rsid w:val="002E3464"/>
    <w:rsid w:val="002F22BA"/>
    <w:rsid w:val="00325CA6"/>
    <w:rsid w:val="003374D0"/>
    <w:rsid w:val="00373AB0"/>
    <w:rsid w:val="003D5BEF"/>
    <w:rsid w:val="003D666F"/>
    <w:rsid w:val="003F6A1F"/>
    <w:rsid w:val="003F6BCE"/>
    <w:rsid w:val="00486087"/>
    <w:rsid w:val="0048766E"/>
    <w:rsid w:val="00487B2E"/>
    <w:rsid w:val="004918DE"/>
    <w:rsid w:val="004B383E"/>
    <w:rsid w:val="005029A1"/>
    <w:rsid w:val="00531951"/>
    <w:rsid w:val="00567234"/>
    <w:rsid w:val="005A12F3"/>
    <w:rsid w:val="005D41E1"/>
    <w:rsid w:val="005E3C34"/>
    <w:rsid w:val="006101C8"/>
    <w:rsid w:val="006131D1"/>
    <w:rsid w:val="00657175"/>
    <w:rsid w:val="006629BF"/>
    <w:rsid w:val="006705A4"/>
    <w:rsid w:val="00697AC5"/>
    <w:rsid w:val="006B42FB"/>
    <w:rsid w:val="006C6333"/>
    <w:rsid w:val="006E61E6"/>
    <w:rsid w:val="0070443D"/>
    <w:rsid w:val="00731C8D"/>
    <w:rsid w:val="00746B88"/>
    <w:rsid w:val="00784F7F"/>
    <w:rsid w:val="007A07FC"/>
    <w:rsid w:val="007A1BD4"/>
    <w:rsid w:val="007D1264"/>
    <w:rsid w:val="007D669A"/>
    <w:rsid w:val="008624C9"/>
    <w:rsid w:val="00894E66"/>
    <w:rsid w:val="008C29C1"/>
    <w:rsid w:val="009045AA"/>
    <w:rsid w:val="00911EFF"/>
    <w:rsid w:val="00934A5D"/>
    <w:rsid w:val="00973222"/>
    <w:rsid w:val="009832D6"/>
    <w:rsid w:val="009A0983"/>
    <w:rsid w:val="009B1873"/>
    <w:rsid w:val="009E50E2"/>
    <w:rsid w:val="009F3A27"/>
    <w:rsid w:val="00A153A1"/>
    <w:rsid w:val="00A16A18"/>
    <w:rsid w:val="00A40E8C"/>
    <w:rsid w:val="00A91CE5"/>
    <w:rsid w:val="00AA288C"/>
    <w:rsid w:val="00AC1CFF"/>
    <w:rsid w:val="00AE6897"/>
    <w:rsid w:val="00B113B4"/>
    <w:rsid w:val="00B24573"/>
    <w:rsid w:val="00B24DC2"/>
    <w:rsid w:val="00B31140"/>
    <w:rsid w:val="00B53672"/>
    <w:rsid w:val="00B66696"/>
    <w:rsid w:val="00B67B6B"/>
    <w:rsid w:val="00B70A95"/>
    <w:rsid w:val="00B76592"/>
    <w:rsid w:val="00B857E1"/>
    <w:rsid w:val="00BC20B8"/>
    <w:rsid w:val="00BF33F2"/>
    <w:rsid w:val="00C238E0"/>
    <w:rsid w:val="00C7674E"/>
    <w:rsid w:val="00CE09EF"/>
    <w:rsid w:val="00CF645F"/>
    <w:rsid w:val="00D2343D"/>
    <w:rsid w:val="00DC158E"/>
    <w:rsid w:val="00E1459A"/>
    <w:rsid w:val="00E20865"/>
    <w:rsid w:val="00E663A8"/>
    <w:rsid w:val="00E75680"/>
    <w:rsid w:val="00E85269"/>
    <w:rsid w:val="00E86FEB"/>
    <w:rsid w:val="00E87963"/>
    <w:rsid w:val="00EC7682"/>
    <w:rsid w:val="00EF595B"/>
    <w:rsid w:val="00F20DB5"/>
    <w:rsid w:val="00F458B2"/>
    <w:rsid w:val="00F560E4"/>
    <w:rsid w:val="00FA7C74"/>
    <w:rsid w:val="00FF1A8F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3"/>
  </w:style>
  <w:style w:type="paragraph" w:styleId="2">
    <w:name w:val="heading 2"/>
    <w:basedOn w:val="a"/>
    <w:next w:val="a"/>
    <w:link w:val="20"/>
    <w:qFormat/>
    <w:rsid w:val="00EF59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F59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F59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F59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9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F59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F595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F595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F5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595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E09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7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81D8-E1EF-4399-A7C3-191D9399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2018-03-21T14:04:00Z</cp:lastPrinted>
  <dcterms:created xsi:type="dcterms:W3CDTF">2018-03-21T14:03:00Z</dcterms:created>
  <dcterms:modified xsi:type="dcterms:W3CDTF">2018-04-03T07:35:00Z</dcterms:modified>
</cp:coreProperties>
</file>