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B" w:rsidRDefault="00FC7A3B">
      <w:pPr>
        <w:rPr>
          <w:color w:val="000000"/>
          <w:sz w:val="12"/>
          <w:szCs w:val="12"/>
        </w:rPr>
      </w:pPr>
    </w:p>
    <w:p w:rsidR="00060787" w:rsidRPr="00060787" w:rsidRDefault="00060787" w:rsidP="0006078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докладу главы местной администрации Мотыгинского района</w:t>
      </w:r>
    </w:p>
    <w:p w:rsidR="00060787" w:rsidRPr="00060787" w:rsidRDefault="00060787" w:rsidP="00060787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060787">
        <w:rPr>
          <w:rFonts w:ascii="Times New Roman" w:hAnsi="Times New Roman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</w:t>
      </w:r>
      <w:r w:rsidRPr="00060787">
        <w:rPr>
          <w:rFonts w:ascii="Times New Roman" w:hAnsi="Times New Roman" w:cs="Times New Roman"/>
          <w:b/>
          <w:bCs/>
          <w:sz w:val="28"/>
          <w:szCs w:val="28"/>
        </w:rPr>
        <w:br/>
        <w:t>за 202</w:t>
      </w:r>
      <w:r w:rsidR="000E198F" w:rsidRPr="000E19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 год и их планируемых значениях на 3-летний период</w:t>
      </w:r>
    </w:p>
    <w:p w:rsidR="00FC7A3B" w:rsidRPr="00060787" w:rsidRDefault="00FC7A3B">
      <w:pPr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713420" w:rsidP="00060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Экономическое развитие</w:t>
      </w:r>
    </w:p>
    <w:p w:rsidR="00060787" w:rsidRPr="00060787" w:rsidRDefault="00060787" w:rsidP="0006078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FC7A3B">
      <w:pPr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713420" w:rsidP="00FD0B99">
      <w:pPr>
        <w:jc w:val="both"/>
        <w:rPr>
          <w:rFonts w:ascii="Times New Roman" w:hAnsi="Times New Roman" w:cs="Times New Roman"/>
          <w:sz w:val="12"/>
          <w:szCs w:val="12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1. Число субъектов малого и среднего предпринимательства,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992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7A3B" w:rsidRDefault="00FC7A3B"/>
    <w:p w:rsidR="00FC7A3B" w:rsidRPr="00826538" w:rsidRDefault="0071342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8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в 202</w:t>
      </w:r>
      <w:r w:rsidR="000E198F" w:rsidRPr="00826538">
        <w:rPr>
          <w:rFonts w:ascii="Times New Roman" w:hAnsi="Times New Roman" w:cs="Times New Roman"/>
          <w:sz w:val="28"/>
          <w:szCs w:val="28"/>
        </w:rPr>
        <w:t>1</w:t>
      </w:r>
      <w:r w:rsidRPr="00826538">
        <w:rPr>
          <w:rFonts w:ascii="Times New Roman" w:hAnsi="Times New Roman" w:cs="Times New Roman"/>
          <w:sz w:val="28"/>
          <w:szCs w:val="28"/>
        </w:rPr>
        <w:t xml:space="preserve"> году составил 2</w:t>
      </w:r>
      <w:r w:rsidR="00C10A02">
        <w:rPr>
          <w:rFonts w:ascii="Times New Roman" w:hAnsi="Times New Roman" w:cs="Times New Roman"/>
          <w:sz w:val="28"/>
          <w:szCs w:val="28"/>
        </w:rPr>
        <w:t>23</w:t>
      </w:r>
      <w:r w:rsidRPr="00826538">
        <w:rPr>
          <w:rFonts w:ascii="Times New Roman" w:hAnsi="Times New Roman" w:cs="Times New Roman"/>
          <w:sz w:val="28"/>
          <w:szCs w:val="28"/>
        </w:rPr>
        <w:t>,</w:t>
      </w:r>
      <w:r w:rsidR="00C10A02">
        <w:rPr>
          <w:rFonts w:ascii="Times New Roman" w:hAnsi="Times New Roman" w:cs="Times New Roman"/>
          <w:sz w:val="28"/>
          <w:szCs w:val="28"/>
        </w:rPr>
        <w:t>13</w:t>
      </w:r>
      <w:r w:rsidRPr="00826538">
        <w:rPr>
          <w:rFonts w:ascii="Times New Roman" w:hAnsi="Times New Roman" w:cs="Times New Roman"/>
          <w:sz w:val="28"/>
          <w:szCs w:val="28"/>
        </w:rPr>
        <w:t xml:space="preserve"> единиц. Уменьшение показателя</w:t>
      </w:r>
      <w:r w:rsidR="00411FB6" w:rsidRPr="00826538">
        <w:rPr>
          <w:rFonts w:ascii="Times New Roman" w:hAnsi="Times New Roman" w:cs="Times New Roman"/>
          <w:sz w:val="28"/>
          <w:szCs w:val="28"/>
        </w:rPr>
        <w:t xml:space="preserve"> </w:t>
      </w:r>
      <w:r w:rsidR="00C10A02">
        <w:rPr>
          <w:rFonts w:ascii="Times New Roman" w:hAnsi="Times New Roman" w:cs="Times New Roman"/>
          <w:sz w:val="28"/>
          <w:szCs w:val="28"/>
        </w:rPr>
        <w:t>3</w:t>
      </w:r>
      <w:r w:rsidR="00411FB6" w:rsidRPr="00826538">
        <w:rPr>
          <w:rFonts w:ascii="Times New Roman" w:hAnsi="Times New Roman" w:cs="Times New Roman"/>
          <w:sz w:val="28"/>
          <w:szCs w:val="28"/>
        </w:rPr>
        <w:t xml:space="preserve"> единиц по сравнению с 20</w:t>
      </w:r>
      <w:r w:rsidR="000E198F" w:rsidRPr="00826538">
        <w:rPr>
          <w:rFonts w:ascii="Times New Roman" w:hAnsi="Times New Roman" w:cs="Times New Roman"/>
          <w:sz w:val="28"/>
          <w:szCs w:val="28"/>
        </w:rPr>
        <w:t>20</w:t>
      </w:r>
      <w:r w:rsidR="00411FB6" w:rsidRPr="00826538">
        <w:rPr>
          <w:rFonts w:ascii="Times New Roman" w:hAnsi="Times New Roman" w:cs="Times New Roman"/>
          <w:sz w:val="28"/>
          <w:szCs w:val="28"/>
        </w:rPr>
        <w:t xml:space="preserve"> годом,</w:t>
      </w:r>
      <w:r w:rsidRPr="00826538">
        <w:rPr>
          <w:rFonts w:ascii="Times New Roman" w:hAnsi="Times New Roman" w:cs="Times New Roman"/>
          <w:sz w:val="28"/>
          <w:szCs w:val="28"/>
        </w:rPr>
        <w:t xml:space="preserve"> связано с уменьшением численности населения района и снижением количества субъектов малого и среднего предпринимательства.</w:t>
      </w:r>
    </w:p>
    <w:p w:rsidR="00FC7A3B" w:rsidRPr="00826538" w:rsidRDefault="00713420" w:rsidP="00BE07B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8">
        <w:rPr>
          <w:rFonts w:ascii="Times New Roman" w:hAnsi="Times New Roman" w:cs="Times New Roman"/>
          <w:sz w:val="28"/>
          <w:szCs w:val="28"/>
        </w:rPr>
        <w:t>Также</w:t>
      </w:r>
      <w:r w:rsidR="000E198F" w:rsidRPr="00826538">
        <w:rPr>
          <w:rFonts w:ascii="Times New Roman" w:hAnsi="Times New Roman" w:cs="Times New Roman"/>
          <w:sz w:val="28"/>
          <w:szCs w:val="28"/>
        </w:rPr>
        <w:t xml:space="preserve"> в</w:t>
      </w:r>
      <w:r w:rsidRPr="0082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538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Pr="00826538">
        <w:rPr>
          <w:rFonts w:ascii="Times New Roman" w:hAnsi="Times New Roman" w:cs="Times New Roman"/>
          <w:sz w:val="28"/>
          <w:szCs w:val="28"/>
        </w:rPr>
        <w:t xml:space="preserve"> районе реализуется муниципальная программа «Развитие  малого, среднего предпринимательства и сельского хозяйства в Мотыгинском районе». Задачей органов местного самоуправления является создание благоприятных экономических, правовых и социально-трудовых условий для развития и ведения бизнеса на всей территории Мотыгинского района на основе повышения качества и эффективности мер государственной поддержки, обеспечения доступа субъектов малого и среднего предпринимательства к информационно-консультативным и финансово-кредитным ресурсам.</w:t>
      </w:r>
    </w:p>
    <w:p w:rsidR="00FC7A3B" w:rsidRPr="00826538" w:rsidRDefault="0071342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8">
        <w:rPr>
          <w:rFonts w:ascii="Times New Roman" w:hAnsi="Times New Roman" w:cs="Times New Roman"/>
          <w:sz w:val="28"/>
          <w:szCs w:val="28"/>
        </w:rPr>
        <w:t>В 202</w:t>
      </w:r>
      <w:r w:rsidR="000E198F" w:rsidRPr="00826538">
        <w:rPr>
          <w:rFonts w:ascii="Times New Roman" w:hAnsi="Times New Roman" w:cs="Times New Roman"/>
          <w:sz w:val="28"/>
          <w:szCs w:val="28"/>
        </w:rPr>
        <w:t>1</w:t>
      </w:r>
      <w:r w:rsidRPr="00826538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</w:t>
      </w:r>
      <w:r w:rsidR="009B26A6" w:rsidRPr="00826538">
        <w:rPr>
          <w:rFonts w:ascii="Times New Roman" w:hAnsi="Times New Roman" w:cs="Times New Roman"/>
          <w:sz w:val="28"/>
          <w:szCs w:val="28"/>
        </w:rPr>
        <w:t xml:space="preserve">нности работников составила </w:t>
      </w:r>
      <w:r w:rsidR="000E198F" w:rsidRPr="00826538">
        <w:rPr>
          <w:rFonts w:ascii="Times New Roman" w:hAnsi="Times New Roman" w:cs="Times New Roman"/>
          <w:sz w:val="28"/>
          <w:szCs w:val="28"/>
        </w:rPr>
        <w:t>11,39</w:t>
      </w:r>
      <w:r w:rsidRPr="00826538">
        <w:rPr>
          <w:rFonts w:ascii="Times New Roman" w:hAnsi="Times New Roman" w:cs="Times New Roman"/>
          <w:sz w:val="28"/>
          <w:szCs w:val="28"/>
        </w:rPr>
        <w:t>%. Уменьшение данного показателя с предыдущим периодом связано с длительным периодом пандемии. Дальнейший рост данного показателя в прогнозном периоде до 202</w:t>
      </w:r>
      <w:r w:rsidR="000E198F" w:rsidRPr="00826538">
        <w:rPr>
          <w:rFonts w:ascii="Times New Roman" w:hAnsi="Times New Roman" w:cs="Times New Roman"/>
          <w:sz w:val="28"/>
          <w:szCs w:val="28"/>
        </w:rPr>
        <w:t>4</w:t>
      </w:r>
      <w:r w:rsidRPr="00826538">
        <w:rPr>
          <w:rFonts w:ascii="Times New Roman" w:hAnsi="Times New Roman" w:cs="Times New Roman"/>
          <w:sz w:val="28"/>
          <w:szCs w:val="28"/>
        </w:rPr>
        <w:t xml:space="preserve"> года связан с  увеличением количества субъектов малого и среднего предпринимательства, увеличение экономических  показателей  и  среднесписочной численности работников, при этом численность работников на крупных предприятиях запланирована на  уровне – </w:t>
      </w:r>
      <w:r w:rsidR="000E198F" w:rsidRPr="00826538">
        <w:rPr>
          <w:rFonts w:ascii="Times New Roman" w:hAnsi="Times New Roman" w:cs="Times New Roman"/>
          <w:sz w:val="28"/>
          <w:szCs w:val="28"/>
        </w:rPr>
        <w:t>7810</w:t>
      </w:r>
      <w:r w:rsidRPr="008265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A3B" w:rsidRPr="00826538" w:rsidRDefault="00FC7A3B">
      <w:pPr>
        <w:widowControl/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960"/>
        <w:gridCol w:w="960"/>
        <w:gridCol w:w="960"/>
        <w:gridCol w:w="960"/>
        <w:gridCol w:w="979"/>
      </w:tblGrid>
      <w:tr w:rsidR="00FC7A3B" w:rsidRPr="00826538" w:rsidTr="0006078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Наименование показателя и единицы измерения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FC7A3B" w:rsidRPr="00826538" w:rsidTr="0006078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FC7A3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98F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20</w:t>
            </w:r>
            <w:r w:rsidR="000E198F" w:rsidRPr="00826538">
              <w:rPr>
                <w:color w:val="000000"/>
                <w:sz w:val="20"/>
                <w:szCs w:val="20"/>
              </w:rPr>
              <w:t>20</w:t>
            </w:r>
          </w:p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202</w:t>
            </w:r>
            <w:r w:rsidR="000E198F" w:rsidRPr="00826538">
              <w:rPr>
                <w:color w:val="000000"/>
                <w:sz w:val="20"/>
                <w:szCs w:val="20"/>
              </w:rPr>
              <w:t>1</w:t>
            </w:r>
            <w:r w:rsidRPr="00826538">
              <w:rPr>
                <w:color w:val="000000"/>
                <w:sz w:val="20"/>
                <w:szCs w:val="20"/>
              </w:rPr>
              <w:t xml:space="preserve">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202</w:t>
            </w:r>
            <w:r w:rsidR="000E198F" w:rsidRPr="00826538">
              <w:rPr>
                <w:color w:val="000000"/>
                <w:sz w:val="20"/>
                <w:szCs w:val="20"/>
              </w:rPr>
              <w:t>2</w:t>
            </w:r>
            <w:r w:rsidRPr="00826538">
              <w:rPr>
                <w:color w:val="000000"/>
                <w:sz w:val="20"/>
                <w:szCs w:val="20"/>
              </w:rPr>
              <w:t xml:space="preserve"> 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202</w:t>
            </w:r>
            <w:r w:rsidR="000E198F" w:rsidRPr="00826538">
              <w:rPr>
                <w:color w:val="000000"/>
                <w:sz w:val="20"/>
                <w:szCs w:val="20"/>
              </w:rPr>
              <w:t>3</w:t>
            </w:r>
            <w:r w:rsidRPr="00826538">
              <w:rPr>
                <w:color w:val="000000"/>
                <w:sz w:val="20"/>
                <w:szCs w:val="20"/>
              </w:rPr>
              <w:t xml:space="preserve"> прогноз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202</w:t>
            </w:r>
            <w:r w:rsidR="000E198F" w:rsidRPr="00826538">
              <w:rPr>
                <w:color w:val="000000"/>
                <w:sz w:val="20"/>
                <w:szCs w:val="20"/>
              </w:rPr>
              <w:t>4</w:t>
            </w:r>
            <w:r w:rsidRPr="00826538">
              <w:rPr>
                <w:color w:val="000000"/>
                <w:sz w:val="20"/>
                <w:szCs w:val="20"/>
              </w:rPr>
              <w:t xml:space="preserve"> прогноз</w:t>
            </w:r>
          </w:p>
        </w:tc>
      </w:tr>
      <w:tr w:rsidR="00FC7A3B" w:rsidRPr="00826538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1. Количество малых и </w:t>
            </w:r>
            <w:proofErr w:type="spellStart"/>
            <w:r w:rsidRPr="00826538">
              <w:rPr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826538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6</w:t>
            </w:r>
            <w:r w:rsidR="000E198F" w:rsidRPr="008265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6</w:t>
            </w:r>
            <w:r w:rsidR="000E198F" w:rsidRPr="008265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6</w:t>
            </w:r>
            <w:r w:rsidR="000E198F" w:rsidRPr="008265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6</w:t>
            </w:r>
            <w:r w:rsidR="000E198F" w:rsidRPr="008265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71</w:t>
            </w:r>
          </w:p>
        </w:tc>
      </w:tr>
      <w:tr w:rsidR="00FC7A3B" w:rsidRPr="00826538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2. Количество средних предприятий,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7A3B" w:rsidRPr="00826538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lastRenderedPageBreak/>
              <w:t>3. Количество индивидуальных предпринимателей,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</w:t>
            </w:r>
            <w:r w:rsidR="000E198F" w:rsidRPr="0082653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</w:t>
            </w:r>
            <w:r w:rsidR="000E198F" w:rsidRPr="008265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FC7A3B" w:rsidRPr="00826538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ind w:firstLine="200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3.1. в том числе количество крестьянско-фермерских хозяйств,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C7A3B" w:rsidRPr="00826538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4. Численность постоянного населения муниципального, городского округа (муниципального района) </w:t>
            </w:r>
            <w:r w:rsidRPr="00826538">
              <w:rPr>
                <w:b/>
                <w:bCs/>
                <w:color w:val="C00000"/>
                <w:sz w:val="20"/>
                <w:szCs w:val="20"/>
              </w:rPr>
              <w:t>на</w:t>
            </w:r>
            <w:r w:rsidRPr="00826538">
              <w:rPr>
                <w:color w:val="000000"/>
                <w:sz w:val="20"/>
                <w:szCs w:val="20"/>
              </w:rPr>
              <w:t xml:space="preserve"> </w:t>
            </w:r>
            <w:r w:rsidRPr="00826538">
              <w:rPr>
                <w:b/>
                <w:bCs/>
                <w:color w:val="C00000"/>
                <w:sz w:val="20"/>
                <w:szCs w:val="20"/>
              </w:rPr>
              <w:t>конец отчетного года</w:t>
            </w:r>
            <w:r w:rsidRPr="00826538"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13 5</w:t>
            </w:r>
            <w:r w:rsidR="000E198F" w:rsidRPr="00826538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C10A0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13 </w:t>
            </w:r>
            <w:r w:rsidR="00C10A02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C10A0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13 </w:t>
            </w:r>
            <w:r w:rsidR="00C10A02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C10A0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</w:t>
            </w:r>
            <w:r w:rsidR="00C10A02">
              <w:rPr>
                <w:color w:val="000000"/>
                <w:sz w:val="20"/>
                <w:szCs w:val="20"/>
              </w:rPr>
              <w:t>2</w:t>
            </w:r>
            <w:r w:rsidRPr="00826538">
              <w:rPr>
                <w:color w:val="000000"/>
                <w:sz w:val="20"/>
                <w:szCs w:val="20"/>
              </w:rPr>
              <w:t xml:space="preserve"> </w:t>
            </w:r>
            <w:r w:rsidR="00C10A02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C10A0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</w:t>
            </w:r>
            <w:r w:rsidR="00C10A02">
              <w:rPr>
                <w:color w:val="000000"/>
                <w:sz w:val="20"/>
                <w:szCs w:val="20"/>
              </w:rPr>
              <w:t>2</w:t>
            </w:r>
            <w:r w:rsidRPr="00826538">
              <w:rPr>
                <w:color w:val="000000"/>
                <w:sz w:val="20"/>
                <w:szCs w:val="20"/>
              </w:rPr>
              <w:t xml:space="preserve"> </w:t>
            </w:r>
            <w:r w:rsidR="00C10A02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FC7A3B" w:rsidRPr="00826538" w:rsidTr="0006078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5. Число субъектов малого и среднего предпринимательства, ед. на 10 000 чел. ((стр.1+стр.2+стр.3)/стр.4*10 000)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E198F" w:rsidRPr="00826538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82653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E198F" w:rsidRPr="00826538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C10A0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C10A0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C10A02" w:rsidP="00C10A0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0E198F" w:rsidP="00C10A02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10A02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826538">
              <w:rPr>
                <w:b/>
                <w:bCs/>
                <w:color w:val="000000"/>
                <w:sz w:val="20"/>
                <w:szCs w:val="20"/>
              </w:rPr>
              <w:t>,3</w:t>
            </w:r>
            <w:r w:rsidR="00C10A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C7A3B" w:rsidRPr="00826538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6. Среднесписочная численность работников малых и </w:t>
            </w:r>
            <w:proofErr w:type="spellStart"/>
            <w:r w:rsidRPr="00826538">
              <w:rPr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826538"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24</w:t>
            </w:r>
            <w:r w:rsidR="00713420" w:rsidRPr="008265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C7A3B" w:rsidRPr="00826538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7. Среднесписочная численность работников у индивидуальных предпринимателей (наемных работников),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FC7A3B" w:rsidRPr="00826538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ind w:firstLine="200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7.1. в том числе в крестьянско-фермерских хозяйствах,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</w:t>
            </w:r>
            <w:r w:rsidR="000E198F" w:rsidRPr="008265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C7A3B" w:rsidRPr="00826538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8. Среднесписочная численность работников средних предприятий,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7A3B" w:rsidRPr="00826538" w:rsidTr="00060787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9.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 w:rsidP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 xml:space="preserve">8 </w:t>
            </w:r>
            <w:r w:rsidR="000E198F" w:rsidRPr="0082653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7748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0E198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6538">
              <w:rPr>
                <w:color w:val="000000"/>
                <w:sz w:val="20"/>
                <w:szCs w:val="20"/>
              </w:rPr>
              <w:t>7810</w:t>
            </w:r>
          </w:p>
        </w:tc>
      </w:tr>
      <w:tr w:rsidR="00FC7A3B" w:rsidTr="00060787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826538" w:rsidRDefault="0071342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  <w:proofErr w:type="gramStart"/>
            <w:r w:rsidRPr="00826538">
              <w:rPr>
                <w:b/>
                <w:bCs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((стр.3+стр.6+стр.7+стр.8 / (стр.3+стр.6+стр.7+стр.9)*100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826538" w:rsidRDefault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0E198F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38">
              <w:rPr>
                <w:b/>
                <w:bCs/>
                <w:color w:val="000000"/>
                <w:sz w:val="20"/>
                <w:szCs w:val="20"/>
              </w:rPr>
              <w:t>11,33</w:t>
            </w:r>
          </w:p>
        </w:tc>
      </w:tr>
    </w:tbl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Pr="00826538" w:rsidRDefault="00713420" w:rsidP="00FD0B99">
      <w:pP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8265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Объем инвестиций в основной капитал (за исключением бюджетных средств) в расчете на 1 человека</w:t>
      </w:r>
    </w:p>
    <w:p w:rsidR="00FC7A3B" w:rsidRPr="00826538" w:rsidRDefault="00FC7A3B">
      <w:pPr>
        <w:rPr>
          <w:rFonts w:ascii="Times New Roman" w:hAnsi="Times New Roman" w:cs="Times New Roman"/>
        </w:rPr>
      </w:pPr>
    </w:p>
    <w:p w:rsidR="00114650" w:rsidRPr="00111C07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11C07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11C07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 за 2021 год объем инвестиций в основной капитал за счет всех источников финансирования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3488240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1C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1C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174,3</w:t>
      </w:r>
      <w:r w:rsidRPr="00111C07">
        <w:rPr>
          <w:rFonts w:ascii="Times New Roman" w:hAnsi="Times New Roman" w:cs="Times New Roman"/>
          <w:sz w:val="28"/>
          <w:szCs w:val="28"/>
        </w:rPr>
        <w:t>% к уровню 2020 года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111C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4650" w:rsidRPr="00111C07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C07">
        <w:rPr>
          <w:rFonts w:ascii="Times New Roman" w:hAnsi="Times New Roman" w:cs="Times New Roman"/>
          <w:sz w:val="28"/>
          <w:szCs w:val="28"/>
        </w:rPr>
        <w:t xml:space="preserve">В 2021 году объем инвестиций в основной капитал за счет бюджетных средств  по данным </w:t>
      </w:r>
      <w:proofErr w:type="spellStart"/>
      <w:r w:rsidRPr="00111C07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 составил 164812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1C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1C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650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11C07">
        <w:rPr>
          <w:rFonts w:ascii="Times New Roman" w:hAnsi="Times New Roman" w:cs="Times New Roman"/>
          <w:sz w:val="28"/>
          <w:szCs w:val="28"/>
        </w:rPr>
        <w:t xml:space="preserve">Основное направление расходования средств бюджета </w:t>
      </w:r>
      <w:proofErr w:type="spellStart"/>
      <w:r w:rsidRPr="00111C0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 района в 2021 году было 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обновление основных фондов и стимулирование инвестиционной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4650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C07">
        <w:rPr>
          <w:rFonts w:ascii="Times New Roman" w:hAnsi="Times New Roman" w:cs="Times New Roman"/>
          <w:sz w:val="28"/>
          <w:szCs w:val="28"/>
        </w:rPr>
        <w:t>В плановом периоде (2022-2024гг.) за счет сре</w:t>
      </w:r>
      <w:proofErr w:type="gramStart"/>
      <w:r w:rsidRPr="00111C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11C07">
        <w:rPr>
          <w:rFonts w:ascii="Times New Roman" w:hAnsi="Times New Roman" w:cs="Times New Roman"/>
          <w:sz w:val="28"/>
          <w:szCs w:val="28"/>
        </w:rPr>
        <w:t>аевого бюджета планируется реализовать проекты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</w:p>
    <w:p w:rsidR="00114650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1C07">
        <w:rPr>
          <w:rFonts w:ascii="Times New Roman" w:hAnsi="Times New Roman" w:cs="Times New Roman"/>
          <w:sz w:val="28"/>
          <w:szCs w:val="28"/>
        </w:rPr>
        <w:t xml:space="preserve">школа на 550 учащихся в пос. Мотыгино </w:t>
      </w:r>
      <w:r>
        <w:rPr>
          <w:rFonts w:ascii="Times New Roman" w:hAnsi="Times New Roman" w:cs="Times New Roman"/>
          <w:sz w:val="28"/>
          <w:szCs w:val="28"/>
        </w:rPr>
        <w:t>(объем инвестиций в 2022г -286660</w:t>
      </w:r>
      <w:r w:rsidRPr="00111C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286660,00</w:t>
      </w:r>
      <w:r w:rsidRPr="0011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11C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C0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11C0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1C07">
        <w:rPr>
          <w:rFonts w:ascii="Times New Roman" w:hAnsi="Times New Roman" w:cs="Times New Roman"/>
          <w:sz w:val="28"/>
          <w:szCs w:val="28"/>
        </w:rPr>
        <w:t xml:space="preserve"> на 150 учащихся в пос. Первомайске </w:t>
      </w:r>
      <w:r>
        <w:rPr>
          <w:rFonts w:ascii="Times New Roman" w:hAnsi="Times New Roman" w:cs="Times New Roman"/>
          <w:sz w:val="28"/>
          <w:szCs w:val="28"/>
        </w:rPr>
        <w:t>(объем инвестиций 2022г -212140,00</w:t>
      </w:r>
      <w:r w:rsidRPr="0011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r w:rsidRPr="00111C07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))</w:t>
      </w:r>
      <w:r w:rsidRPr="00111C07">
        <w:rPr>
          <w:rFonts w:ascii="Times New Roman" w:hAnsi="Times New Roman" w:cs="Times New Roman"/>
          <w:sz w:val="28"/>
          <w:szCs w:val="28"/>
        </w:rPr>
        <w:t>;</w:t>
      </w:r>
    </w:p>
    <w:p w:rsidR="00114650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врачебной амбулатории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объем инвестиций в 2024 г – 55000,00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650" w:rsidRDefault="00114650" w:rsidP="00114650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1C07">
        <w:rPr>
          <w:rFonts w:ascii="Times New Roman" w:hAnsi="Times New Roman" w:cs="Times New Roman"/>
          <w:sz w:val="28"/>
          <w:szCs w:val="28"/>
        </w:rPr>
        <w:t>Основной объем инвестиций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07">
        <w:rPr>
          <w:rFonts w:ascii="Times New Roman" w:hAnsi="Times New Roman" w:cs="Times New Roman"/>
          <w:sz w:val="28"/>
          <w:szCs w:val="28"/>
        </w:rPr>
        <w:t xml:space="preserve">на действующие инвестиционные проекты предприятий </w:t>
      </w:r>
      <w:proofErr w:type="spellStart"/>
      <w:r w:rsidRPr="00111C0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111C0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650" w:rsidRDefault="00114650" w:rsidP="00114650">
      <w:p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111C07">
        <w:rPr>
          <w:sz w:val="28"/>
          <w:szCs w:val="28"/>
        </w:rPr>
        <w:t>ООО «</w:t>
      </w:r>
      <w:proofErr w:type="spellStart"/>
      <w:r w:rsidRPr="00111C07">
        <w:rPr>
          <w:sz w:val="28"/>
          <w:szCs w:val="28"/>
        </w:rPr>
        <w:t>Новоангарский</w:t>
      </w:r>
      <w:proofErr w:type="spellEnd"/>
      <w:r w:rsidRPr="00111C07">
        <w:rPr>
          <w:sz w:val="28"/>
          <w:szCs w:val="28"/>
        </w:rPr>
        <w:t xml:space="preserve"> обогатительный комбинат»</w:t>
      </w:r>
      <w:r>
        <w:rPr>
          <w:sz w:val="28"/>
          <w:szCs w:val="28"/>
        </w:rPr>
        <w:t xml:space="preserve"> реализует проект о</w:t>
      </w:r>
      <w:r w:rsidRPr="004A102C">
        <w:rPr>
          <w:sz w:val="28"/>
          <w:szCs w:val="28"/>
        </w:rPr>
        <w:t>своени</w:t>
      </w:r>
      <w:r>
        <w:rPr>
          <w:sz w:val="28"/>
          <w:szCs w:val="28"/>
        </w:rPr>
        <w:t>я</w:t>
      </w:r>
      <w:r w:rsidRPr="004A102C">
        <w:rPr>
          <w:sz w:val="28"/>
          <w:szCs w:val="28"/>
        </w:rPr>
        <w:t xml:space="preserve"> </w:t>
      </w:r>
      <w:proofErr w:type="spellStart"/>
      <w:r w:rsidRPr="004A102C">
        <w:rPr>
          <w:sz w:val="28"/>
          <w:szCs w:val="28"/>
        </w:rPr>
        <w:t>Боголюбовского</w:t>
      </w:r>
      <w:proofErr w:type="spellEnd"/>
      <w:r w:rsidRPr="004A102C">
        <w:rPr>
          <w:sz w:val="28"/>
          <w:szCs w:val="28"/>
        </w:rPr>
        <w:t xml:space="preserve">, </w:t>
      </w:r>
      <w:proofErr w:type="spellStart"/>
      <w:r w:rsidRPr="004A102C">
        <w:rPr>
          <w:sz w:val="28"/>
          <w:szCs w:val="28"/>
        </w:rPr>
        <w:t>Удерейского</w:t>
      </w:r>
      <w:proofErr w:type="spellEnd"/>
      <w:r w:rsidRPr="004A102C">
        <w:rPr>
          <w:sz w:val="28"/>
          <w:szCs w:val="28"/>
        </w:rPr>
        <w:t xml:space="preserve"> и </w:t>
      </w:r>
      <w:proofErr w:type="spellStart"/>
      <w:r w:rsidRPr="004A102C">
        <w:rPr>
          <w:sz w:val="28"/>
          <w:szCs w:val="28"/>
        </w:rPr>
        <w:t>Горевского</w:t>
      </w:r>
      <w:proofErr w:type="spellEnd"/>
      <w:r w:rsidRPr="004A102C">
        <w:rPr>
          <w:sz w:val="28"/>
          <w:szCs w:val="28"/>
        </w:rPr>
        <w:t xml:space="preserve"> месторождений</w:t>
      </w:r>
      <w:r>
        <w:rPr>
          <w:sz w:val="28"/>
          <w:szCs w:val="28"/>
        </w:rPr>
        <w:t>, срок реализации</w:t>
      </w:r>
      <w:r w:rsidRPr="00111C07">
        <w:rPr>
          <w:sz w:val="28"/>
          <w:szCs w:val="28"/>
        </w:rPr>
        <w:t xml:space="preserve"> 2021-2024 гг. объем инвестиций 3962</w:t>
      </w:r>
      <w:r>
        <w:rPr>
          <w:sz w:val="28"/>
          <w:szCs w:val="28"/>
        </w:rPr>
        <w:t>000</w:t>
      </w:r>
      <w:r w:rsidRPr="001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111C07">
        <w:rPr>
          <w:sz w:val="28"/>
          <w:szCs w:val="28"/>
        </w:rPr>
        <w:t>р</w:t>
      </w:r>
      <w:proofErr w:type="gramEnd"/>
      <w:r w:rsidRPr="00111C07">
        <w:rPr>
          <w:sz w:val="28"/>
          <w:szCs w:val="28"/>
        </w:rPr>
        <w:t>ублей</w:t>
      </w:r>
      <w:proofErr w:type="spellEnd"/>
      <w:r w:rsidRPr="00826538">
        <w:rPr>
          <w:sz w:val="28"/>
          <w:szCs w:val="28"/>
        </w:rPr>
        <w:t>;</w:t>
      </w:r>
    </w:p>
    <w:p w:rsidR="00114650" w:rsidRPr="00111C07" w:rsidRDefault="00114650" w:rsidP="00114650">
      <w:p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111C07">
        <w:rPr>
          <w:sz w:val="28"/>
          <w:szCs w:val="28"/>
        </w:rPr>
        <w:t xml:space="preserve">АО «Васильевский рудник» </w:t>
      </w:r>
      <w:r>
        <w:rPr>
          <w:sz w:val="28"/>
          <w:szCs w:val="28"/>
        </w:rPr>
        <w:t>(</w:t>
      </w:r>
      <w:r w:rsidRPr="00111C07">
        <w:rPr>
          <w:sz w:val="28"/>
          <w:szCs w:val="28"/>
        </w:rPr>
        <w:t>ПАО  «Газпром»</w:t>
      </w:r>
      <w:r>
        <w:rPr>
          <w:sz w:val="28"/>
          <w:szCs w:val="28"/>
        </w:rPr>
        <w:t>) реализует проект п</w:t>
      </w:r>
      <w:r w:rsidRPr="004A102C">
        <w:rPr>
          <w:sz w:val="28"/>
          <w:szCs w:val="28"/>
        </w:rPr>
        <w:t xml:space="preserve">овышение мощности по переработке руды </w:t>
      </w:r>
      <w:proofErr w:type="spellStart"/>
      <w:r w:rsidRPr="004A102C">
        <w:rPr>
          <w:sz w:val="28"/>
          <w:szCs w:val="28"/>
        </w:rPr>
        <w:t>золотоизвлекательной</w:t>
      </w:r>
      <w:proofErr w:type="spellEnd"/>
      <w:r w:rsidRPr="004A102C">
        <w:rPr>
          <w:sz w:val="28"/>
          <w:szCs w:val="28"/>
        </w:rPr>
        <w:t xml:space="preserve"> фабрики</w:t>
      </w:r>
      <w:r>
        <w:rPr>
          <w:sz w:val="28"/>
          <w:szCs w:val="28"/>
        </w:rPr>
        <w:t>,</w:t>
      </w:r>
      <w:r w:rsidRPr="004A102C">
        <w:rPr>
          <w:sz w:val="28"/>
          <w:szCs w:val="28"/>
        </w:rPr>
        <w:t xml:space="preserve"> </w:t>
      </w:r>
      <w:r w:rsidRPr="00111C07">
        <w:rPr>
          <w:sz w:val="28"/>
          <w:szCs w:val="28"/>
        </w:rPr>
        <w:t>срок реализации 2019-2023 гг. объем инвестиций 3500</w:t>
      </w:r>
      <w:r>
        <w:rPr>
          <w:sz w:val="28"/>
          <w:szCs w:val="28"/>
        </w:rPr>
        <w:t>000</w:t>
      </w:r>
      <w:r w:rsidRPr="00111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</w:t>
      </w:r>
      <w:r w:rsidRPr="00111C07">
        <w:rPr>
          <w:sz w:val="28"/>
          <w:szCs w:val="28"/>
        </w:rPr>
        <w:t>200 новых рабочих мест</w:t>
      </w:r>
      <w:r>
        <w:rPr>
          <w:sz w:val="28"/>
          <w:szCs w:val="28"/>
        </w:rPr>
        <w:t>);</w:t>
      </w:r>
    </w:p>
    <w:p w:rsidR="00114650" w:rsidRPr="00826538" w:rsidRDefault="00114650" w:rsidP="00114650">
      <w:p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C84606">
        <w:rPr>
          <w:sz w:val="28"/>
          <w:szCs w:val="28"/>
        </w:rPr>
        <w:t xml:space="preserve">Филиал ООО «Группа «Магнезит» в </w:t>
      </w:r>
      <w:proofErr w:type="spellStart"/>
      <w:r w:rsidRPr="00C84606">
        <w:rPr>
          <w:sz w:val="28"/>
          <w:szCs w:val="28"/>
        </w:rPr>
        <w:t>п.г.т</w:t>
      </w:r>
      <w:proofErr w:type="spellEnd"/>
      <w:r w:rsidRPr="00C84606">
        <w:rPr>
          <w:sz w:val="28"/>
          <w:szCs w:val="28"/>
        </w:rPr>
        <w:t xml:space="preserve">. </w:t>
      </w:r>
      <w:proofErr w:type="spellStart"/>
      <w:r w:rsidRPr="00C84606">
        <w:rPr>
          <w:sz w:val="28"/>
          <w:szCs w:val="28"/>
        </w:rPr>
        <w:t>Раздолинске</w:t>
      </w:r>
      <w:proofErr w:type="spellEnd"/>
      <w:r w:rsidRPr="00C8460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реализует </w:t>
      </w:r>
      <w:r w:rsidRPr="00C8460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84606">
        <w:rPr>
          <w:sz w:val="28"/>
          <w:szCs w:val="28"/>
        </w:rPr>
        <w:t>- «</w:t>
      </w:r>
      <w:r>
        <w:rPr>
          <w:sz w:val="28"/>
          <w:szCs w:val="28"/>
        </w:rPr>
        <w:t xml:space="preserve">Освоение </w:t>
      </w:r>
      <w:proofErr w:type="spellStart"/>
      <w:r>
        <w:rPr>
          <w:sz w:val="28"/>
          <w:szCs w:val="28"/>
        </w:rPr>
        <w:t>тальского</w:t>
      </w:r>
      <w:proofErr w:type="spellEnd"/>
      <w:r>
        <w:rPr>
          <w:sz w:val="28"/>
          <w:szCs w:val="28"/>
        </w:rPr>
        <w:t xml:space="preserve"> месторождения</w:t>
      </w:r>
      <w:r w:rsidRPr="00C84606">
        <w:rPr>
          <w:sz w:val="28"/>
          <w:szCs w:val="28"/>
        </w:rPr>
        <w:t xml:space="preserve">», срок реализации проекта </w:t>
      </w:r>
      <w:r>
        <w:rPr>
          <w:sz w:val="28"/>
          <w:szCs w:val="28"/>
        </w:rPr>
        <w:t xml:space="preserve">до </w:t>
      </w:r>
      <w:r w:rsidRPr="00C84606">
        <w:rPr>
          <w:sz w:val="28"/>
          <w:szCs w:val="28"/>
        </w:rPr>
        <w:t>202</w:t>
      </w:r>
      <w:r>
        <w:rPr>
          <w:sz w:val="28"/>
          <w:szCs w:val="28"/>
        </w:rPr>
        <w:t>7 года</w:t>
      </w:r>
      <w:r w:rsidRPr="00C84606">
        <w:rPr>
          <w:sz w:val="28"/>
          <w:szCs w:val="28"/>
        </w:rPr>
        <w:t xml:space="preserve">, общий объем инвестиций за период реализации проекта составит </w:t>
      </w:r>
      <w:r>
        <w:rPr>
          <w:sz w:val="28"/>
          <w:szCs w:val="28"/>
        </w:rPr>
        <w:t xml:space="preserve">67376,43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(из них 15</w:t>
      </w:r>
      <w:r w:rsidR="007B75E2">
        <w:rPr>
          <w:sz w:val="28"/>
          <w:szCs w:val="28"/>
        </w:rPr>
        <w:t>000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проектно-изыскательские работы). С 2021 года ведется подготовка территории для реализации проекта (заключены договора аренды на рубку деревьев для расчистки территории). </w:t>
      </w:r>
    </w:p>
    <w:p w:rsidR="00114650" w:rsidRPr="00826538" w:rsidRDefault="00114650" w:rsidP="00114650">
      <w:p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275"/>
      </w:tblGrid>
      <w:tr w:rsidR="00114650" w:rsidRPr="00826538" w:rsidTr="000A478E">
        <w:trPr>
          <w:trHeight w:val="7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2020</w:t>
            </w:r>
          </w:p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2021</w:t>
            </w:r>
          </w:p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2022</w:t>
            </w:r>
          </w:p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2023</w:t>
            </w:r>
          </w:p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2024</w:t>
            </w:r>
          </w:p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114650" w:rsidRPr="00826538" w:rsidTr="000A478E">
        <w:trPr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center"/>
              <w:rPr>
                <w:b/>
                <w:bCs/>
              </w:rPr>
            </w:pPr>
          </w:p>
        </w:tc>
      </w:tr>
      <w:tr w:rsidR="00114650" w:rsidRPr="00826538" w:rsidTr="000A478E">
        <w:trPr>
          <w:trHeight w:val="82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 xml:space="preserve">Объем инвестиций в основной капитал </w:t>
            </w:r>
            <w:proofErr w:type="gramStart"/>
            <w:r w:rsidRPr="00826538">
              <w:rPr>
                <w:sz w:val="22"/>
                <w:szCs w:val="22"/>
              </w:rPr>
              <w:t>-</w:t>
            </w:r>
            <w:proofErr w:type="spellStart"/>
            <w:r w:rsidRPr="00826538">
              <w:rPr>
                <w:sz w:val="22"/>
                <w:szCs w:val="22"/>
              </w:rPr>
              <w:t>в</w:t>
            </w:r>
            <w:proofErr w:type="gramEnd"/>
            <w:r w:rsidRPr="00826538">
              <w:rPr>
                <w:sz w:val="22"/>
                <w:szCs w:val="22"/>
              </w:rPr>
              <w:t>сего,тыс.рублей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3444</w:t>
            </w:r>
            <w:r w:rsidRPr="008265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265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3488240,00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2873668,10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3784044,10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4133915,10</w:t>
            </w:r>
          </w:p>
        </w:tc>
      </w:tr>
      <w:tr w:rsidR="00114650" w:rsidRPr="00826538" w:rsidTr="000A478E">
        <w:trPr>
          <w:trHeight w:val="5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Темп роста в действующих ценах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t>91,88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7</w:t>
            </w:r>
            <w:r w:rsidRPr="008265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82,38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131,68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109,25</w:t>
            </w:r>
          </w:p>
        </w:tc>
      </w:tr>
      <w:tr w:rsidR="00114650" w:rsidRPr="00826538" w:rsidTr="000A478E">
        <w:trPr>
          <w:trHeight w:val="2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Индекс-дефлятор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,8</w:t>
            </w:r>
          </w:p>
        </w:tc>
      </w:tr>
      <w:tr w:rsidR="00114650" w:rsidRPr="00826538" w:rsidTr="000A478E">
        <w:trPr>
          <w:trHeight w:val="14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color w:val="000000"/>
              </w:rPr>
            </w:pPr>
            <w:r w:rsidRPr="00826538">
              <w:rPr>
                <w:color w:val="000000"/>
                <w:sz w:val="22"/>
                <w:szCs w:val="22"/>
              </w:rPr>
              <w:t>Темп роста в сопоставимых ценах, к соответствующему периоду предыдущего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t>85,79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t>78</w:t>
            </w:r>
            <w:r>
              <w:t>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t>125,41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>
              <w:t>104,24</w:t>
            </w:r>
          </w:p>
        </w:tc>
      </w:tr>
      <w:tr w:rsidR="00114650" w:rsidRPr="00826538" w:rsidTr="000A478E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Из них 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186804,00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164812,00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227993,70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t>210035,50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t>198536,80</w:t>
            </w:r>
          </w:p>
        </w:tc>
      </w:tr>
      <w:tr w:rsidR="00114650" w:rsidRPr="00826538" w:rsidTr="000A478E">
        <w:trPr>
          <w:trHeight w:val="8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Объем инвестиций без бюджетных средств,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6538">
              <w:rPr>
                <w:sz w:val="22"/>
                <w:szCs w:val="22"/>
              </w:rPr>
              <w:t>тыс</w:t>
            </w:r>
            <w:proofErr w:type="gramStart"/>
            <w:r w:rsidRPr="00826538">
              <w:rPr>
                <w:sz w:val="22"/>
                <w:szCs w:val="22"/>
              </w:rPr>
              <w:t>.р</w:t>
            </w:r>
            <w:proofErr w:type="gramEnd"/>
            <w:r w:rsidRPr="00826538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6640</w:t>
            </w:r>
            <w:r w:rsidRPr="0082653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3323428,00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2645734,40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3574008,60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3935378,30</w:t>
            </w:r>
          </w:p>
        </w:tc>
      </w:tr>
      <w:tr w:rsidR="00114650" w:rsidRPr="00826538" w:rsidTr="000A478E">
        <w:trPr>
          <w:trHeight w:val="8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 xml:space="preserve">Среднегодовая численность </w:t>
            </w:r>
            <w:proofErr w:type="spellStart"/>
            <w:r w:rsidRPr="00826538">
              <w:rPr>
                <w:sz w:val="22"/>
                <w:szCs w:val="22"/>
              </w:rPr>
              <w:t>населения</w:t>
            </w:r>
            <w:proofErr w:type="gramStart"/>
            <w:r w:rsidRPr="00826538">
              <w:rPr>
                <w:sz w:val="22"/>
                <w:szCs w:val="22"/>
              </w:rPr>
              <w:t>,ч</w:t>
            </w:r>
            <w:proofErr w:type="gramEnd"/>
            <w:r w:rsidRPr="00826538">
              <w:rPr>
                <w:sz w:val="22"/>
                <w:szCs w:val="22"/>
              </w:rPr>
              <w:t>ел</w:t>
            </w:r>
            <w:proofErr w:type="spellEnd"/>
            <w:r w:rsidRPr="0082653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13304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12920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</w:pPr>
            <w:r w:rsidRPr="00826538">
              <w:rPr>
                <w:sz w:val="22"/>
                <w:szCs w:val="22"/>
              </w:rPr>
              <w:t>12719</w:t>
            </w:r>
          </w:p>
        </w:tc>
      </w:tr>
      <w:tr w:rsidR="00114650" w:rsidRPr="00826538" w:rsidTr="000A47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 w:rsidRPr="00826538">
              <w:rPr>
                <w:b/>
                <w:bCs/>
                <w:sz w:val="22"/>
                <w:szCs w:val="22"/>
              </w:rPr>
              <w:t xml:space="preserve">Объем инвестиций (без бюджетных средств) на 1 </w:t>
            </w:r>
            <w:proofErr w:type="spellStart"/>
            <w:r w:rsidRPr="00826538">
              <w:rPr>
                <w:b/>
                <w:bCs/>
                <w:sz w:val="22"/>
                <w:szCs w:val="22"/>
              </w:rPr>
              <w:t>жителя</w:t>
            </w:r>
            <w:proofErr w:type="gramStart"/>
            <w:r w:rsidRPr="00826538">
              <w:rPr>
                <w:b/>
                <w:bCs/>
                <w:sz w:val="22"/>
                <w:szCs w:val="22"/>
              </w:rPr>
              <w:t>,р</w:t>
            </w:r>
            <w:proofErr w:type="gramEnd"/>
            <w:r w:rsidRPr="00826538">
              <w:rPr>
                <w:b/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7C106E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</w:t>
            </w:r>
            <w:r w:rsidR="007C106E">
              <w:rPr>
                <w:b/>
                <w:bCs/>
                <w:sz w:val="22"/>
                <w:szCs w:val="22"/>
              </w:rPr>
              <w:t>418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C106E">
              <w:rPr>
                <w:b/>
                <w:bCs/>
                <w:sz w:val="22"/>
                <w:szCs w:val="22"/>
              </w:rPr>
              <w:t>88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 w:rsidRPr="00826538">
              <w:rPr>
                <w:b/>
                <w:bCs/>
              </w:rPr>
              <w:t>249806,67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201959,88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276626,10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50" w:rsidRPr="00826538" w:rsidRDefault="00114650" w:rsidP="000A478E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309409,40</w:t>
            </w:r>
          </w:p>
        </w:tc>
      </w:tr>
    </w:tbl>
    <w:p w:rsidR="00FC7A3B" w:rsidRPr="00826538" w:rsidRDefault="00FC7A3B">
      <w:pPr>
        <w:rPr>
          <w:rFonts w:ascii="Calibri" w:hAnsi="Calibri" w:cs="Calibri"/>
          <w:sz w:val="22"/>
          <w:szCs w:val="22"/>
        </w:rPr>
      </w:pPr>
    </w:p>
    <w:p w:rsidR="00060787" w:rsidRPr="00826538" w:rsidRDefault="00060787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b/>
          <w:bCs/>
          <w:color w:val="000000"/>
          <w:sz w:val="28"/>
          <w:szCs w:val="28"/>
        </w:rPr>
      </w:pPr>
      <w:r w:rsidRPr="00826538">
        <w:rPr>
          <w:b/>
          <w:bCs/>
          <w:color w:val="000000"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округов (муниципального района)</w:t>
      </w:r>
    </w:p>
    <w:p w:rsidR="007F2D5C" w:rsidRPr="00826538" w:rsidRDefault="007F2D5C" w:rsidP="00FD0B99">
      <w:pPr>
        <w:jc w:val="both"/>
        <w:rPr>
          <w:color w:val="000000"/>
          <w:sz w:val="12"/>
          <w:szCs w:val="12"/>
        </w:rPr>
      </w:pPr>
    </w:p>
    <w:p w:rsidR="00FC7A3B" w:rsidRPr="00826538" w:rsidRDefault="00FC7A3B"/>
    <w:p w:rsidR="007F2D5C" w:rsidRPr="00F8293C" w:rsidRDefault="007C106E" w:rsidP="007F2D5C">
      <w:pPr>
        <w:pStyle w:val="a6"/>
        <w:ind w:firstLine="72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11.25pt;width:92.7pt;height:38.3pt;z-index:251659264" wrapcoords="8077 2571 1315 7200 563 8229 376 13371 5259 19029 7513 19029 10894 19029 13336 19029 20849 12857 21224 8229 19722 7200 9767 2571 8077 2571">
            <v:imagedata r:id="rId6" o:title=""/>
            <w10:wrap type="tight"/>
          </v:shape>
          <o:OLEObject Type="Embed" ProgID="Equation.3" ShapeID="_x0000_s1026" DrawAspect="Content" ObjectID="_1712573988" r:id="rId7"/>
        </w:pict>
      </w:r>
      <w:r w:rsidR="007F2D5C" w:rsidRPr="00F8293C">
        <w:rPr>
          <w:sz w:val="28"/>
          <w:szCs w:val="28"/>
          <w:u w:val="single"/>
        </w:rPr>
        <w:t>Расчет показателя:</w:t>
      </w:r>
    </w:p>
    <w:p w:rsidR="007F2D5C" w:rsidRPr="00F8293C" w:rsidRDefault="007F2D5C" w:rsidP="007F2D5C">
      <w:pPr>
        <w:ind w:firstLine="720"/>
        <w:jc w:val="both"/>
        <w:rPr>
          <w:sz w:val="28"/>
          <w:szCs w:val="28"/>
        </w:rPr>
      </w:pPr>
    </w:p>
    <w:p w:rsidR="007F2D5C" w:rsidRDefault="007F2D5C" w:rsidP="007F2D5C">
      <w:pPr>
        <w:pStyle w:val="21"/>
        <w:ind w:firstLine="0"/>
        <w:rPr>
          <w:b w:val="0"/>
          <w:sz w:val="28"/>
          <w:szCs w:val="28"/>
        </w:rPr>
      </w:pPr>
      <w:r w:rsidRPr="00F8293C">
        <w:rPr>
          <w:sz w:val="28"/>
          <w:szCs w:val="28"/>
        </w:rPr>
        <w:tab/>
      </w:r>
    </w:p>
    <w:p w:rsidR="007F2D5C" w:rsidRPr="00F8293C" w:rsidRDefault="007F2D5C" w:rsidP="007F2D5C">
      <w:pPr>
        <w:pStyle w:val="21"/>
        <w:ind w:firstLine="709"/>
        <w:rPr>
          <w:b w:val="0"/>
          <w:sz w:val="28"/>
          <w:szCs w:val="28"/>
        </w:rPr>
      </w:pPr>
      <w:r w:rsidRPr="00F8293C">
        <w:rPr>
          <w:b w:val="0"/>
          <w:sz w:val="28"/>
          <w:szCs w:val="28"/>
        </w:rPr>
        <w:t>где:</w:t>
      </w:r>
    </w:p>
    <w:p w:rsidR="007F2D5C" w:rsidRPr="00B0590C" w:rsidRDefault="007F2D5C" w:rsidP="007F2D5C">
      <w:pPr>
        <w:pStyle w:val="21"/>
        <w:rPr>
          <w:b w:val="0"/>
          <w:sz w:val="28"/>
          <w:szCs w:val="28"/>
        </w:rPr>
      </w:pPr>
      <w:r w:rsidRPr="00F8293C">
        <w:rPr>
          <w:i/>
          <w:position w:val="-6"/>
          <w:sz w:val="28"/>
          <w:szCs w:val="28"/>
        </w:rPr>
        <w:object w:dxaOrig="360" w:dyaOrig="279">
          <v:shape id="_x0000_i1026" type="#_x0000_t75" style="width:21.3pt;height:17.3pt" o:ole="">
            <v:imagedata r:id="rId8" o:title=""/>
          </v:shape>
          <o:OLEObject Type="Embed" ProgID="Equation.3" ShapeID="_x0000_i1026" DrawAspect="Content" ObjectID="_1712573987" r:id="rId9"/>
        </w:object>
      </w:r>
      <w:r w:rsidRPr="00F8293C">
        <w:rPr>
          <w:i/>
          <w:sz w:val="28"/>
          <w:szCs w:val="28"/>
        </w:rPr>
        <w:t xml:space="preserve"> </w:t>
      </w:r>
      <w:r w:rsidRPr="00B0590C">
        <w:rPr>
          <w:b w:val="0"/>
          <w:i/>
          <w:sz w:val="28"/>
          <w:szCs w:val="28"/>
        </w:rPr>
        <w:noBreakHyphen/>
      </w:r>
      <w:r w:rsidRPr="00F8293C">
        <w:rPr>
          <w:sz w:val="28"/>
          <w:szCs w:val="28"/>
        </w:rPr>
        <w:t xml:space="preserve"> </w:t>
      </w:r>
      <w:r w:rsidRPr="00B0590C">
        <w:rPr>
          <w:b w:val="0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Pr="00AE6F99">
        <w:rPr>
          <w:b w:val="0"/>
          <w:sz w:val="28"/>
          <w:szCs w:val="28"/>
          <w:lang w:val="ru-RU"/>
        </w:rPr>
        <w:t xml:space="preserve">муниципального, </w:t>
      </w:r>
      <w:r w:rsidRPr="00AE6F99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  <w:lang w:val="ru-RU"/>
        </w:rPr>
        <w:t xml:space="preserve"> </w:t>
      </w:r>
      <w:r w:rsidRPr="00B0590C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  <w:lang w:val="ru-RU"/>
        </w:rPr>
        <w:t>,</w:t>
      </w:r>
      <w:r w:rsidRPr="00B0590C">
        <w:rPr>
          <w:b w:val="0"/>
          <w:sz w:val="28"/>
          <w:szCs w:val="28"/>
        </w:rPr>
        <w:t xml:space="preserve"> муниципального района;</w:t>
      </w:r>
    </w:p>
    <w:p w:rsidR="007F2D5C" w:rsidRPr="00F8293C" w:rsidRDefault="007F2D5C" w:rsidP="007F2D5C">
      <w:pPr>
        <w:pStyle w:val="21"/>
        <w:ind w:firstLine="0"/>
        <w:rPr>
          <w:b w:val="0"/>
          <w:sz w:val="28"/>
          <w:szCs w:val="28"/>
        </w:rPr>
      </w:pPr>
      <w:r w:rsidRPr="0067386B">
        <w:rPr>
          <w:b w:val="0"/>
          <w:sz w:val="28"/>
          <w:szCs w:val="28"/>
        </w:rPr>
        <w:tab/>
      </w:r>
      <w:r w:rsidRPr="0067386B">
        <w:rPr>
          <w:b w:val="0"/>
          <w:i/>
          <w:iCs/>
          <w:sz w:val="28"/>
          <w:szCs w:val="28"/>
          <w:lang w:val="en-US"/>
        </w:rPr>
        <w:t>S</w:t>
      </w:r>
      <w:r w:rsidRPr="0067386B">
        <w:rPr>
          <w:b w:val="0"/>
          <w:i/>
          <w:iCs/>
          <w:sz w:val="28"/>
          <w:szCs w:val="28"/>
        </w:rPr>
        <w:t>н</w:t>
      </w:r>
      <w:r w:rsidRPr="0067386B">
        <w:rPr>
          <w:b w:val="0"/>
          <w:i/>
          <w:sz w:val="28"/>
          <w:szCs w:val="28"/>
        </w:rPr>
        <w:t> </w:t>
      </w:r>
      <w:r w:rsidRPr="0067386B">
        <w:rPr>
          <w:b w:val="0"/>
          <w:i/>
          <w:sz w:val="28"/>
          <w:szCs w:val="28"/>
        </w:rPr>
        <w:noBreakHyphen/>
        <w:t> </w:t>
      </w:r>
      <w:r w:rsidRPr="00F8293C">
        <w:rPr>
          <w:b w:val="0"/>
          <w:sz w:val="28"/>
          <w:szCs w:val="28"/>
        </w:rPr>
        <w:t>площадь земельных участков, являющихся объектами налогообложения земельным налогом</w:t>
      </w:r>
      <w:r>
        <w:rPr>
          <w:b w:val="0"/>
          <w:sz w:val="28"/>
          <w:szCs w:val="28"/>
        </w:rPr>
        <w:t xml:space="preserve">, </w:t>
      </w:r>
      <w:r w:rsidRPr="00F8293C">
        <w:rPr>
          <w:b w:val="0"/>
          <w:sz w:val="28"/>
          <w:szCs w:val="28"/>
        </w:rPr>
        <w:t>га;</w:t>
      </w:r>
    </w:p>
    <w:p w:rsidR="007F2D5C" w:rsidRDefault="007F2D5C" w:rsidP="007F2D5C">
      <w:pPr>
        <w:pStyle w:val="21"/>
        <w:ind w:firstLine="708"/>
        <w:rPr>
          <w:b w:val="0"/>
          <w:iCs/>
          <w:sz w:val="28"/>
          <w:szCs w:val="28"/>
          <w:lang w:val="ru-RU"/>
        </w:rPr>
      </w:pPr>
      <w:proofErr w:type="gramStart"/>
      <w:r w:rsidRPr="00F8293C">
        <w:rPr>
          <w:b w:val="0"/>
          <w:i/>
          <w:iCs/>
          <w:sz w:val="28"/>
          <w:szCs w:val="28"/>
          <w:lang w:val="en-US"/>
        </w:rPr>
        <w:t>S</w:t>
      </w:r>
      <w:r w:rsidRPr="00F8293C">
        <w:rPr>
          <w:b w:val="0"/>
          <w:i/>
          <w:sz w:val="28"/>
          <w:szCs w:val="28"/>
        </w:rPr>
        <w:t xml:space="preserve"> </w:t>
      </w:r>
      <w:r w:rsidRPr="00F8293C">
        <w:rPr>
          <w:b w:val="0"/>
          <w:i/>
          <w:sz w:val="28"/>
          <w:szCs w:val="28"/>
        </w:rPr>
        <w:noBreakHyphen/>
      </w:r>
      <w:r w:rsidRPr="00F8293C">
        <w:rPr>
          <w:b w:val="0"/>
          <w:sz w:val="28"/>
          <w:szCs w:val="28"/>
        </w:rPr>
        <w:t xml:space="preserve"> </w:t>
      </w:r>
      <w:r w:rsidRPr="00F8293C">
        <w:rPr>
          <w:b w:val="0"/>
          <w:iCs/>
          <w:sz w:val="28"/>
          <w:szCs w:val="28"/>
        </w:rPr>
        <w:t xml:space="preserve">общая площадь территории </w:t>
      </w:r>
      <w:r w:rsidRPr="00AE6F99">
        <w:rPr>
          <w:b w:val="0"/>
          <w:iCs/>
          <w:sz w:val="28"/>
          <w:szCs w:val="28"/>
        </w:rPr>
        <w:t xml:space="preserve">муниципального, городского </w:t>
      </w:r>
      <w:r w:rsidRPr="00F8293C">
        <w:rPr>
          <w:b w:val="0"/>
          <w:iCs/>
          <w:sz w:val="28"/>
          <w:szCs w:val="28"/>
        </w:rPr>
        <w:t>округа</w:t>
      </w:r>
      <w:r>
        <w:rPr>
          <w:b w:val="0"/>
          <w:iCs/>
          <w:sz w:val="28"/>
          <w:szCs w:val="28"/>
          <w:lang w:val="ru-RU"/>
        </w:rPr>
        <w:t>,</w:t>
      </w:r>
      <w:r w:rsidRPr="00F8293C">
        <w:rPr>
          <w:b w:val="0"/>
          <w:iCs/>
          <w:sz w:val="28"/>
          <w:szCs w:val="28"/>
        </w:rPr>
        <w:t xml:space="preserve"> муниципального района</w:t>
      </w:r>
      <w:r>
        <w:rPr>
          <w:b w:val="0"/>
          <w:iCs/>
          <w:sz w:val="28"/>
          <w:szCs w:val="28"/>
        </w:rPr>
        <w:t>, га</w:t>
      </w:r>
      <w:r w:rsidRPr="00F8293C">
        <w:rPr>
          <w:b w:val="0"/>
          <w:iCs/>
          <w:sz w:val="28"/>
          <w:szCs w:val="28"/>
        </w:rPr>
        <w:t>.</w:t>
      </w:r>
      <w:proofErr w:type="gramEnd"/>
    </w:p>
    <w:p w:rsidR="007F2D5C" w:rsidRDefault="007F2D5C" w:rsidP="007F2D5C">
      <w:pPr>
        <w:pStyle w:val="21"/>
        <w:ind w:firstLine="708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en-US"/>
        </w:rPr>
        <w:t>Ds</w:t>
      </w:r>
      <w:r w:rsidRPr="007F2D5C">
        <w:rPr>
          <w:b w:val="0"/>
          <w:i/>
          <w:sz w:val="28"/>
          <w:szCs w:val="28"/>
          <w:lang w:val="ru-RU"/>
        </w:rPr>
        <w:t>=</w:t>
      </w:r>
      <w:r>
        <w:rPr>
          <w:b w:val="0"/>
          <w:i/>
          <w:sz w:val="28"/>
          <w:szCs w:val="28"/>
          <w:lang w:val="ru-RU"/>
        </w:rPr>
        <w:t>9354</w:t>
      </w:r>
      <w:proofErr w:type="gramStart"/>
      <w:r>
        <w:rPr>
          <w:b w:val="0"/>
          <w:i/>
          <w:sz w:val="28"/>
          <w:szCs w:val="28"/>
          <w:lang w:val="ru-RU"/>
        </w:rPr>
        <w:t>,51</w:t>
      </w:r>
      <w:proofErr w:type="gramEnd"/>
      <w:r>
        <w:rPr>
          <w:b w:val="0"/>
          <w:i/>
          <w:sz w:val="28"/>
          <w:szCs w:val="28"/>
          <w:lang w:val="ru-RU"/>
        </w:rPr>
        <w:t>/1898334,00*100%</w:t>
      </w:r>
    </w:p>
    <w:p w:rsidR="007F2D5C" w:rsidRPr="007F2D5C" w:rsidRDefault="007F2D5C" w:rsidP="007F2D5C">
      <w:pPr>
        <w:pStyle w:val="21"/>
        <w:ind w:firstLine="708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en-US"/>
        </w:rPr>
        <w:t>Ds</w:t>
      </w:r>
      <w:r>
        <w:rPr>
          <w:b w:val="0"/>
          <w:i/>
          <w:sz w:val="28"/>
          <w:szCs w:val="28"/>
          <w:lang w:val="ru-RU"/>
        </w:rPr>
        <w:t>=0</w:t>
      </w:r>
      <w:proofErr w:type="gramStart"/>
      <w:r>
        <w:rPr>
          <w:b w:val="0"/>
          <w:i/>
          <w:sz w:val="28"/>
          <w:szCs w:val="28"/>
          <w:lang w:val="ru-RU"/>
        </w:rPr>
        <w:t>,5</w:t>
      </w:r>
      <w:proofErr w:type="gramEnd"/>
      <w:r>
        <w:rPr>
          <w:b w:val="0"/>
          <w:i/>
          <w:sz w:val="28"/>
          <w:szCs w:val="28"/>
          <w:lang w:val="ru-RU"/>
        </w:rPr>
        <w:t>%</w:t>
      </w:r>
    </w:p>
    <w:p w:rsidR="00FC7A3B" w:rsidRDefault="00713420" w:rsidP="00060787">
      <w:pPr>
        <w:jc w:val="both"/>
      </w:pPr>
      <w:r w:rsidRPr="00826538">
        <w:rPr>
          <w:sz w:val="28"/>
          <w:szCs w:val="28"/>
        </w:rPr>
        <w:t>В 202</w:t>
      </w:r>
      <w:r w:rsidR="00D14751" w:rsidRPr="00826538">
        <w:rPr>
          <w:sz w:val="28"/>
          <w:szCs w:val="28"/>
        </w:rPr>
        <w:t>1</w:t>
      </w:r>
      <w:r w:rsidRPr="00826538">
        <w:rPr>
          <w:sz w:val="28"/>
          <w:szCs w:val="28"/>
        </w:rPr>
        <w:t xml:space="preserve"> году данный показат</w:t>
      </w:r>
      <w:r w:rsidR="00060787" w:rsidRPr="00826538">
        <w:rPr>
          <w:sz w:val="28"/>
          <w:szCs w:val="28"/>
        </w:rPr>
        <w:t>ель остался на уровне 20</w:t>
      </w:r>
      <w:r w:rsidR="00D14751" w:rsidRPr="00826538">
        <w:rPr>
          <w:sz w:val="28"/>
          <w:szCs w:val="28"/>
        </w:rPr>
        <w:t>20</w:t>
      </w:r>
      <w:r w:rsidR="00060787" w:rsidRPr="00826538">
        <w:rPr>
          <w:sz w:val="28"/>
          <w:szCs w:val="28"/>
        </w:rPr>
        <w:t xml:space="preserve"> года</w:t>
      </w:r>
      <w:r w:rsidRPr="00826538">
        <w:rPr>
          <w:sz w:val="28"/>
          <w:szCs w:val="28"/>
        </w:rPr>
        <w:t xml:space="preserve"> и составил </w:t>
      </w:r>
      <w:r w:rsidRPr="00826538">
        <w:rPr>
          <w:color w:val="000000"/>
          <w:sz w:val="28"/>
          <w:szCs w:val="28"/>
        </w:rPr>
        <w:t>0,5 %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Pr="00826538" w:rsidRDefault="00713420">
      <w:pPr>
        <w:rPr>
          <w:color w:val="000000"/>
          <w:sz w:val="12"/>
          <w:szCs w:val="12"/>
        </w:rPr>
      </w:pPr>
      <w:r w:rsidRPr="00826538">
        <w:rPr>
          <w:b/>
          <w:bCs/>
          <w:color w:val="000000"/>
          <w:sz w:val="28"/>
          <w:szCs w:val="28"/>
        </w:rPr>
        <w:t xml:space="preserve">5. Доля прибыльных сельскохозяйственных </w:t>
      </w:r>
      <w:proofErr w:type="gramStart"/>
      <w:r w:rsidRPr="00826538">
        <w:rPr>
          <w:b/>
          <w:bCs/>
          <w:color w:val="000000"/>
          <w:sz w:val="28"/>
          <w:szCs w:val="28"/>
        </w:rPr>
        <w:t>организаций</w:t>
      </w:r>
      <w:proofErr w:type="gramEnd"/>
      <w:r w:rsidRPr="00826538">
        <w:rPr>
          <w:b/>
          <w:bCs/>
          <w:color w:val="000000"/>
          <w:sz w:val="28"/>
          <w:szCs w:val="28"/>
        </w:rPr>
        <w:t xml:space="preserve"> в общем их числе</w:t>
      </w:r>
    </w:p>
    <w:p w:rsidR="00FC7A3B" w:rsidRPr="00826538" w:rsidRDefault="00FC7A3B"/>
    <w:p w:rsidR="00FC7A3B" w:rsidRPr="00826538" w:rsidRDefault="00713420" w:rsidP="00060787">
      <w:pPr>
        <w:jc w:val="both"/>
      </w:pPr>
      <w:r w:rsidRPr="00826538">
        <w:rPr>
          <w:sz w:val="28"/>
          <w:szCs w:val="28"/>
        </w:rPr>
        <w:t xml:space="preserve">На территории Мотыгинского района отсутствуют сельскохозяйственные организации,  сельское хозяйство представлено исключительно ЛХК и КФХ. </w:t>
      </w:r>
    </w:p>
    <w:p w:rsidR="00FC7A3B" w:rsidRPr="00826538" w:rsidRDefault="00FC7A3B">
      <w:pPr>
        <w:rPr>
          <w:color w:val="000000"/>
          <w:sz w:val="12"/>
          <w:szCs w:val="12"/>
        </w:rPr>
      </w:pPr>
    </w:p>
    <w:p w:rsidR="00FC7A3B" w:rsidRPr="00826538" w:rsidRDefault="00713420" w:rsidP="00FD0B99">
      <w:pPr>
        <w:jc w:val="both"/>
        <w:rPr>
          <w:color w:val="000000"/>
          <w:sz w:val="12"/>
          <w:szCs w:val="12"/>
        </w:rPr>
      </w:pPr>
      <w:r w:rsidRPr="00826538">
        <w:rPr>
          <w:b/>
          <w:bCs/>
          <w:color w:val="000000"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FC7A3B" w:rsidRPr="00826538" w:rsidRDefault="00FC7A3B"/>
    <w:p w:rsidR="00FC7A3B" w:rsidRPr="00826538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826538">
        <w:rPr>
          <w:sz w:val="28"/>
          <w:szCs w:val="28"/>
        </w:rPr>
        <w:t>Dd</w:t>
      </w:r>
      <w:proofErr w:type="spellEnd"/>
      <w:r w:rsidRPr="00826538">
        <w:rPr>
          <w:sz w:val="28"/>
          <w:szCs w:val="28"/>
        </w:rPr>
        <w:t xml:space="preserve">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C7A3B" w:rsidRPr="00826538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826538">
        <w:rPr>
          <w:sz w:val="28"/>
          <w:szCs w:val="28"/>
        </w:rPr>
        <w:t>Dp</w:t>
      </w:r>
      <w:proofErr w:type="spellEnd"/>
      <w:r w:rsidRPr="00826538">
        <w:rPr>
          <w:sz w:val="28"/>
          <w:szCs w:val="28"/>
        </w:rPr>
        <w:t xml:space="preserve"> – протяженность автомобильных дорог общего пользования местного значения, не отвечающих нормативным требованиям (</w:t>
      </w:r>
      <w:proofErr w:type="gramStart"/>
      <w:r w:rsidRPr="00826538">
        <w:rPr>
          <w:sz w:val="28"/>
          <w:szCs w:val="28"/>
        </w:rPr>
        <w:t>км</w:t>
      </w:r>
      <w:proofErr w:type="gramEnd"/>
      <w:r w:rsidRPr="00826538">
        <w:rPr>
          <w:sz w:val="28"/>
          <w:szCs w:val="28"/>
        </w:rPr>
        <w:t>);</w:t>
      </w:r>
    </w:p>
    <w:p w:rsidR="00FC7A3B" w:rsidRPr="00826538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 w:rsidRPr="00826538">
        <w:rPr>
          <w:sz w:val="28"/>
          <w:szCs w:val="28"/>
        </w:rPr>
        <w:t>Do</w:t>
      </w:r>
      <w:proofErr w:type="spellEnd"/>
      <w:r w:rsidRPr="00826538">
        <w:rPr>
          <w:sz w:val="28"/>
          <w:szCs w:val="28"/>
        </w:rPr>
        <w:t xml:space="preserve"> – протяженность автомобильных дорог общего пользования местного значения (</w:t>
      </w:r>
      <w:proofErr w:type="gramStart"/>
      <w:r w:rsidRPr="00826538">
        <w:rPr>
          <w:sz w:val="28"/>
          <w:szCs w:val="28"/>
        </w:rPr>
        <w:t>км</w:t>
      </w:r>
      <w:proofErr w:type="gramEnd"/>
      <w:r w:rsidRPr="00826538">
        <w:rPr>
          <w:sz w:val="28"/>
          <w:szCs w:val="28"/>
        </w:rPr>
        <w:t>).</w:t>
      </w:r>
    </w:p>
    <w:p w:rsidR="009B26A6" w:rsidRPr="00826538" w:rsidRDefault="009B26A6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C7A3B" w:rsidRPr="00826538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FC7A3B">
            <w:pPr>
              <w:widowControl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 xml:space="preserve">ед. </w:t>
            </w:r>
            <w:proofErr w:type="spellStart"/>
            <w:r w:rsidRPr="00826538">
              <w:rPr>
                <w:sz w:val="22"/>
                <w:szCs w:val="22"/>
              </w:rPr>
              <w:t>измер</w:t>
            </w:r>
            <w:proofErr w:type="spellEnd"/>
            <w:r w:rsidRPr="00826538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 w:rsidP="00446862">
            <w:pPr>
              <w:widowControl/>
            </w:pPr>
            <w:r w:rsidRPr="00826538">
              <w:rPr>
                <w:sz w:val="22"/>
                <w:szCs w:val="22"/>
              </w:rPr>
              <w:t>201</w:t>
            </w:r>
            <w:r w:rsidR="00446862" w:rsidRPr="00826538">
              <w:rPr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 w:rsidP="00446862">
            <w:pPr>
              <w:widowControl/>
            </w:pPr>
            <w:r w:rsidRPr="00826538">
              <w:rPr>
                <w:sz w:val="22"/>
                <w:szCs w:val="22"/>
              </w:rPr>
              <w:t>20</w:t>
            </w:r>
            <w:r w:rsidR="00446862" w:rsidRPr="00826538">
              <w:rPr>
                <w:sz w:val="22"/>
                <w:szCs w:val="22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826538" w:rsidRDefault="00713420" w:rsidP="00446862">
            <w:pPr>
              <w:widowControl/>
            </w:pPr>
            <w:r w:rsidRPr="00826538">
              <w:rPr>
                <w:sz w:val="22"/>
                <w:szCs w:val="22"/>
              </w:rPr>
              <w:t>202</w:t>
            </w:r>
            <w:r w:rsidR="00446862" w:rsidRPr="00826538">
              <w:rPr>
                <w:sz w:val="22"/>
                <w:szCs w:val="22"/>
              </w:rPr>
              <w:t>1</w:t>
            </w:r>
          </w:p>
        </w:tc>
      </w:tr>
      <w:tr w:rsidR="00FC7A3B" w:rsidRPr="00826538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proofErr w:type="spellStart"/>
            <w:r w:rsidRPr="00826538">
              <w:rPr>
                <w:sz w:val="22"/>
                <w:szCs w:val="22"/>
              </w:rPr>
              <w:t>Dp</w:t>
            </w:r>
            <w:proofErr w:type="spellEnd"/>
            <w:r w:rsidRPr="00826538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км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446862">
            <w:pPr>
              <w:widowControl/>
            </w:pPr>
            <w:r w:rsidRPr="00826538">
              <w:rPr>
                <w:sz w:val="22"/>
                <w:szCs w:val="22"/>
              </w:rPr>
              <w:t>125,3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125,3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125,3</w:t>
            </w:r>
          </w:p>
        </w:tc>
      </w:tr>
      <w:tr w:rsidR="00FC7A3B" w:rsidRPr="00826538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proofErr w:type="spellStart"/>
            <w:r w:rsidRPr="00826538">
              <w:rPr>
                <w:sz w:val="22"/>
                <w:szCs w:val="22"/>
              </w:rPr>
              <w:t>Do</w:t>
            </w:r>
            <w:proofErr w:type="spellEnd"/>
            <w:r w:rsidRPr="00826538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км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 w:rsidP="00446862">
            <w:pPr>
              <w:widowControl/>
            </w:pPr>
            <w:r w:rsidRPr="00826538">
              <w:rPr>
                <w:sz w:val="22"/>
                <w:szCs w:val="22"/>
              </w:rPr>
              <w:t>31</w:t>
            </w:r>
            <w:r w:rsidR="00446862" w:rsidRPr="00826538">
              <w:rPr>
                <w:sz w:val="22"/>
                <w:szCs w:val="22"/>
              </w:rPr>
              <w:t>5</w:t>
            </w:r>
            <w:r w:rsidRPr="00826538">
              <w:rPr>
                <w:sz w:val="22"/>
                <w:szCs w:val="22"/>
              </w:rPr>
              <w:t>,</w:t>
            </w:r>
            <w:r w:rsidR="00446862" w:rsidRPr="00826538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446862">
            <w:pPr>
              <w:widowControl/>
            </w:pPr>
            <w:r w:rsidRPr="00826538">
              <w:rPr>
                <w:sz w:val="22"/>
                <w:szCs w:val="22"/>
              </w:rPr>
              <w:t>322,7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826538" w:rsidRDefault="00713420" w:rsidP="00446862">
            <w:pPr>
              <w:widowControl/>
            </w:pPr>
            <w:r w:rsidRPr="00826538">
              <w:rPr>
                <w:sz w:val="22"/>
                <w:szCs w:val="22"/>
              </w:rPr>
              <w:t>3</w:t>
            </w:r>
            <w:r w:rsidR="00446862" w:rsidRPr="00826538">
              <w:rPr>
                <w:sz w:val="22"/>
                <w:szCs w:val="22"/>
              </w:rPr>
              <w:t>13</w:t>
            </w:r>
            <w:r w:rsidRPr="00826538">
              <w:rPr>
                <w:sz w:val="22"/>
                <w:szCs w:val="22"/>
              </w:rPr>
              <w:t>,</w:t>
            </w:r>
            <w:r w:rsidR="00446862" w:rsidRPr="00826538">
              <w:rPr>
                <w:sz w:val="22"/>
                <w:szCs w:val="22"/>
              </w:rPr>
              <w:t>3</w:t>
            </w:r>
          </w:p>
        </w:tc>
      </w:tr>
      <w:tr w:rsidR="00FC7A3B" w:rsidRPr="00826538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proofErr w:type="spellStart"/>
            <w:r w:rsidRPr="00826538">
              <w:rPr>
                <w:sz w:val="22"/>
                <w:szCs w:val="22"/>
              </w:rPr>
              <w:t>Dd</w:t>
            </w:r>
            <w:proofErr w:type="spellEnd"/>
            <w:r w:rsidRPr="00826538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713420">
            <w:pPr>
              <w:widowControl/>
            </w:pPr>
            <w:r w:rsidRPr="00826538">
              <w:rPr>
                <w:sz w:val="22"/>
                <w:szCs w:val="22"/>
              </w:rPr>
              <w:t>33,74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826538" w:rsidRDefault="00446862">
            <w:pPr>
              <w:widowControl/>
            </w:pPr>
            <w:r w:rsidRPr="00826538">
              <w:rPr>
                <w:sz w:val="22"/>
                <w:szCs w:val="22"/>
              </w:rPr>
              <w:t>38,83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826538" w:rsidRDefault="00446862">
            <w:pPr>
              <w:widowControl/>
            </w:pPr>
            <w:r w:rsidRPr="00826538">
              <w:rPr>
                <w:sz w:val="22"/>
                <w:szCs w:val="22"/>
              </w:rPr>
              <w:t>39,99</w:t>
            </w:r>
          </w:p>
        </w:tc>
      </w:tr>
    </w:tbl>
    <w:p w:rsidR="00FC7A3B" w:rsidRDefault="009B26A6" w:rsidP="009B26A6">
      <w:pPr>
        <w:widowControl/>
        <w:ind w:firstLine="709"/>
        <w:jc w:val="both"/>
        <w:rPr>
          <w:sz w:val="28"/>
          <w:szCs w:val="28"/>
        </w:rPr>
      </w:pPr>
      <w:r w:rsidRPr="00826538">
        <w:rPr>
          <w:sz w:val="28"/>
          <w:szCs w:val="28"/>
        </w:rPr>
        <w:t>Д</w:t>
      </w:r>
      <w:r w:rsidR="00713420" w:rsidRPr="00826538">
        <w:rPr>
          <w:sz w:val="28"/>
          <w:szCs w:val="28"/>
        </w:rPr>
        <w:t xml:space="preserve">оля протяженности автомобильных дорог общего пользования местного значения, не отвечающих нормативным требованиям, в общей протяженности </w:t>
      </w:r>
      <w:r w:rsidR="00713420" w:rsidRPr="00826538">
        <w:rPr>
          <w:sz w:val="28"/>
          <w:szCs w:val="28"/>
        </w:rPr>
        <w:lastRenderedPageBreak/>
        <w:t>автомобильных дорог общего пользования местного значения уменьшилась по ср</w:t>
      </w:r>
      <w:r w:rsidRPr="00826538">
        <w:rPr>
          <w:sz w:val="28"/>
          <w:szCs w:val="28"/>
        </w:rPr>
        <w:t>авнению с 20</w:t>
      </w:r>
      <w:r w:rsidR="00446862" w:rsidRPr="00826538">
        <w:rPr>
          <w:sz w:val="28"/>
          <w:szCs w:val="28"/>
        </w:rPr>
        <w:t>20</w:t>
      </w:r>
      <w:r w:rsidRPr="00826538">
        <w:rPr>
          <w:sz w:val="28"/>
          <w:szCs w:val="28"/>
        </w:rPr>
        <w:t xml:space="preserve"> годом на </w:t>
      </w:r>
      <w:r w:rsidR="00446862" w:rsidRPr="00826538">
        <w:rPr>
          <w:sz w:val="28"/>
          <w:szCs w:val="28"/>
        </w:rPr>
        <w:t>1</w:t>
      </w:r>
      <w:r w:rsidRPr="00826538">
        <w:rPr>
          <w:sz w:val="28"/>
          <w:szCs w:val="28"/>
        </w:rPr>
        <w:t>,1</w:t>
      </w:r>
      <w:r w:rsidR="00446862" w:rsidRPr="00826538">
        <w:rPr>
          <w:sz w:val="28"/>
          <w:szCs w:val="28"/>
        </w:rPr>
        <w:t>6</w:t>
      </w:r>
      <w:r w:rsidRPr="00826538">
        <w:rPr>
          <w:sz w:val="28"/>
          <w:szCs w:val="28"/>
        </w:rPr>
        <w:t xml:space="preserve"> %. </w:t>
      </w:r>
      <w:r w:rsidR="00713420" w:rsidRPr="00826538">
        <w:rPr>
          <w:sz w:val="28"/>
          <w:szCs w:val="28"/>
        </w:rPr>
        <w:t>Уменьшение доли связано с увеличением протяженности автомобильных дорог.</w:t>
      </w:r>
      <w:r w:rsidR="00713420">
        <w:rPr>
          <w:sz w:val="28"/>
          <w:szCs w:val="28"/>
        </w:rPr>
        <w:t xml:space="preserve"> </w:t>
      </w:r>
    </w:p>
    <w:p w:rsidR="00FC7A3B" w:rsidRPr="00446862" w:rsidRDefault="00FC7A3B"/>
    <w:p w:rsidR="00FC7A3B" w:rsidRPr="00446862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 xml:space="preserve">7. </w:t>
      </w:r>
      <w:proofErr w:type="gramStart"/>
      <w:r w:rsidRPr="00005B24">
        <w:rPr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округов (муниципального района) в общей численности населения муниципального, городского округов (муниципального района)</w:t>
      </w:r>
      <w:proofErr w:type="gramEnd"/>
    </w:p>
    <w:p w:rsidR="00FC7A3B" w:rsidRPr="00005B24" w:rsidRDefault="00FC7A3B"/>
    <w:p w:rsidR="00FC7A3B" w:rsidRPr="00005B24" w:rsidRDefault="00713420" w:rsidP="00060787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–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района);</w:t>
      </w:r>
      <w:r w:rsidRPr="00005B24">
        <w:rPr>
          <w:sz w:val="28"/>
          <w:szCs w:val="28"/>
        </w:rPr>
        <w:tab/>
      </w:r>
    </w:p>
    <w:p w:rsidR="00FC7A3B" w:rsidRPr="00005B24" w:rsidRDefault="00713420" w:rsidP="00060787">
      <w:pPr>
        <w:widowControl/>
        <w:ind w:firstLine="709"/>
        <w:jc w:val="both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Чнас</w:t>
      </w:r>
      <w:proofErr w:type="spellEnd"/>
      <w:r w:rsidRPr="00005B24">
        <w:rPr>
          <w:sz w:val="28"/>
          <w:szCs w:val="28"/>
        </w:rPr>
        <w:t xml:space="preserve"> – среднегодовая численность постоянного населения городского округа (муниципального района) (человек);</w:t>
      </w:r>
    </w:p>
    <w:p w:rsidR="00FC7A3B" w:rsidRPr="00005B24" w:rsidRDefault="00713420" w:rsidP="00060787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Чим – 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 (человек).</w:t>
      </w:r>
    </w:p>
    <w:p w:rsidR="00060787" w:rsidRPr="00005B24" w:rsidRDefault="00060787" w:rsidP="00060787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108"/>
        <w:gridCol w:w="2835"/>
        <w:gridCol w:w="2835"/>
      </w:tblGrid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имеют регулярное автобусное сообщение среднегодовая численность населения,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не имеют регулярное автобусное сообщение среднегодовая численность населения, человек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Кирсантьево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 w:rsidP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05DC" w:rsidRPr="00005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713420" w:rsidP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05DC" w:rsidRPr="00005B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Никольск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Устье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Татарка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713420" w:rsidP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805DC" w:rsidRPr="000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Чистяки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Пашино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13420" w:rsidRPr="000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7A3B" w:rsidRPr="00005B24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</w:rPr>
              <w:t xml:space="preserve"> Кировск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7A3B" w:rsidRPr="00005B24" w:rsidTr="00060787"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Итого по Мотыгинскому району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05B24" w:rsidRDefault="00713420" w:rsidP="003805DC">
            <w:pPr>
              <w:widowControl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05DC" w:rsidRPr="00005B2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1358F7" w:rsidRPr="00005B24" w:rsidRDefault="001358F7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2020:</w:t>
      </w:r>
    </w:p>
    <w:p w:rsidR="001358F7" w:rsidRPr="00005B24" w:rsidRDefault="001358F7" w:rsidP="001358F7">
      <w:pPr>
        <w:widowControl/>
        <w:ind w:firstLine="709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Чнас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13493</w:t>
      </w:r>
      <w:r w:rsidRPr="00005B24">
        <w:rPr>
          <w:sz w:val="28"/>
          <w:szCs w:val="28"/>
        </w:rPr>
        <w:tab/>
        <w:t>чел.</w:t>
      </w:r>
    </w:p>
    <w:p w:rsidR="001358F7" w:rsidRPr="00005B24" w:rsidRDefault="001358F7" w:rsidP="001358F7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Чим =</w:t>
      </w:r>
      <w:r w:rsidRPr="00005B24">
        <w:rPr>
          <w:sz w:val="28"/>
          <w:szCs w:val="28"/>
        </w:rPr>
        <w:tab/>
        <w:t>13553чел.</w:t>
      </w:r>
      <w:r w:rsidRPr="00005B24">
        <w:rPr>
          <w:sz w:val="28"/>
          <w:szCs w:val="28"/>
        </w:rPr>
        <w:tab/>
      </w: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2,3</w:t>
      </w:r>
      <w:r w:rsidRPr="00005B24">
        <w:rPr>
          <w:sz w:val="28"/>
          <w:szCs w:val="28"/>
        </w:rPr>
        <w:tab/>
        <w:t>%;</w:t>
      </w:r>
    </w:p>
    <w:p w:rsidR="00FC7A3B" w:rsidRPr="00005B24" w:rsidRDefault="00713420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2021:</w:t>
      </w:r>
    </w:p>
    <w:p w:rsidR="00FC7A3B" w:rsidRPr="00005B24" w:rsidRDefault="00713420">
      <w:pPr>
        <w:widowControl/>
        <w:ind w:firstLine="709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Чнас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</w:r>
      <w:r w:rsidR="003805DC" w:rsidRPr="00005B24">
        <w:rPr>
          <w:sz w:val="28"/>
          <w:szCs w:val="28"/>
        </w:rPr>
        <w:t>13304</w:t>
      </w:r>
      <w:r w:rsidRPr="00005B24">
        <w:rPr>
          <w:sz w:val="28"/>
          <w:szCs w:val="28"/>
        </w:rPr>
        <w:tab/>
        <w:t>чел.</w:t>
      </w:r>
    </w:p>
    <w:p w:rsidR="00FC7A3B" w:rsidRPr="00005B24" w:rsidRDefault="00713420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Чим =</w:t>
      </w:r>
      <w:r w:rsidRPr="00005B24">
        <w:rPr>
          <w:sz w:val="28"/>
          <w:szCs w:val="28"/>
        </w:rPr>
        <w:tab/>
        <w:t>13</w:t>
      </w:r>
      <w:r w:rsidR="003805DC" w:rsidRPr="00005B24">
        <w:rPr>
          <w:sz w:val="28"/>
          <w:szCs w:val="28"/>
        </w:rPr>
        <w:t>433</w:t>
      </w:r>
      <w:r w:rsidRPr="00005B24">
        <w:rPr>
          <w:sz w:val="28"/>
          <w:szCs w:val="28"/>
        </w:rPr>
        <w:tab/>
        <w:t>чел.</w:t>
      </w:r>
      <w:r w:rsidRPr="00005B24">
        <w:rPr>
          <w:sz w:val="28"/>
          <w:szCs w:val="28"/>
        </w:rPr>
        <w:tab/>
      </w: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2,</w:t>
      </w:r>
      <w:r w:rsidR="001358F7" w:rsidRPr="00005B24">
        <w:rPr>
          <w:sz w:val="28"/>
          <w:szCs w:val="28"/>
        </w:rPr>
        <w:t>4</w:t>
      </w:r>
      <w:r w:rsidRPr="00005B24">
        <w:rPr>
          <w:sz w:val="28"/>
          <w:szCs w:val="28"/>
        </w:rPr>
        <w:tab/>
        <w:t>%;</w:t>
      </w:r>
    </w:p>
    <w:p w:rsidR="003805DC" w:rsidRPr="00005B24" w:rsidRDefault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2022 оценка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Чнас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13</w:t>
      </w:r>
      <w:r w:rsidR="001358F7" w:rsidRPr="00005B24">
        <w:rPr>
          <w:sz w:val="28"/>
          <w:szCs w:val="28"/>
        </w:rPr>
        <w:t>100</w:t>
      </w:r>
      <w:r w:rsidRPr="00005B24">
        <w:rPr>
          <w:sz w:val="28"/>
          <w:szCs w:val="28"/>
        </w:rPr>
        <w:tab/>
        <w:t>чел.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Чим =</w:t>
      </w:r>
      <w:r w:rsidRPr="00005B24">
        <w:rPr>
          <w:sz w:val="28"/>
          <w:szCs w:val="28"/>
        </w:rPr>
        <w:tab/>
        <w:t>13</w:t>
      </w:r>
      <w:r w:rsidR="001358F7" w:rsidRPr="00005B24">
        <w:rPr>
          <w:sz w:val="28"/>
          <w:szCs w:val="28"/>
        </w:rPr>
        <w:t>176</w:t>
      </w:r>
      <w:r w:rsidRPr="00005B24">
        <w:rPr>
          <w:sz w:val="28"/>
          <w:szCs w:val="28"/>
        </w:rPr>
        <w:tab/>
        <w:t>чел.</w:t>
      </w:r>
      <w:r w:rsidRPr="00005B24">
        <w:rPr>
          <w:sz w:val="28"/>
          <w:szCs w:val="28"/>
        </w:rPr>
        <w:tab/>
      </w: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2,</w:t>
      </w:r>
      <w:r w:rsidR="001358F7" w:rsidRPr="00005B24">
        <w:rPr>
          <w:sz w:val="28"/>
          <w:szCs w:val="28"/>
        </w:rPr>
        <w:t>4</w:t>
      </w:r>
      <w:r w:rsidRPr="00005B24">
        <w:rPr>
          <w:sz w:val="28"/>
          <w:szCs w:val="28"/>
        </w:rPr>
        <w:tab/>
        <w:t>%;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2023 прогноз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lastRenderedPageBreak/>
        <w:t>Чнас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</w:r>
      <w:r w:rsidR="001358F7" w:rsidRPr="00005B24">
        <w:rPr>
          <w:sz w:val="28"/>
          <w:szCs w:val="28"/>
        </w:rPr>
        <w:t>12920</w:t>
      </w:r>
      <w:r w:rsidRPr="00005B24">
        <w:rPr>
          <w:sz w:val="28"/>
          <w:szCs w:val="28"/>
        </w:rPr>
        <w:tab/>
        <w:t>чел.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Чим =</w:t>
      </w:r>
      <w:r w:rsidRPr="00005B24">
        <w:rPr>
          <w:sz w:val="28"/>
          <w:szCs w:val="28"/>
        </w:rPr>
        <w:tab/>
        <w:t>13</w:t>
      </w:r>
      <w:r w:rsidR="001358F7" w:rsidRPr="00005B24">
        <w:rPr>
          <w:sz w:val="28"/>
          <w:szCs w:val="28"/>
        </w:rPr>
        <w:t>024</w:t>
      </w:r>
      <w:r w:rsidRPr="00005B24">
        <w:rPr>
          <w:sz w:val="28"/>
          <w:szCs w:val="28"/>
        </w:rPr>
        <w:tab/>
        <w:t>чел.</w:t>
      </w:r>
      <w:r w:rsidRPr="00005B24">
        <w:rPr>
          <w:sz w:val="28"/>
          <w:szCs w:val="28"/>
        </w:rPr>
        <w:tab/>
      </w: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2,</w:t>
      </w:r>
      <w:r w:rsidR="001358F7" w:rsidRPr="00005B24">
        <w:rPr>
          <w:sz w:val="28"/>
          <w:szCs w:val="28"/>
        </w:rPr>
        <w:t>4</w:t>
      </w:r>
      <w:r w:rsidRPr="00005B24">
        <w:rPr>
          <w:sz w:val="28"/>
          <w:szCs w:val="28"/>
        </w:rPr>
        <w:tab/>
        <w:t>%;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2024 прогноз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Чнас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</w:r>
      <w:r w:rsidR="001358F7" w:rsidRPr="00005B24">
        <w:rPr>
          <w:sz w:val="28"/>
          <w:szCs w:val="28"/>
        </w:rPr>
        <w:t>12719</w:t>
      </w:r>
      <w:r w:rsidRPr="00005B24">
        <w:rPr>
          <w:sz w:val="28"/>
          <w:szCs w:val="28"/>
        </w:rPr>
        <w:tab/>
        <w:t>чел.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  <w:r w:rsidRPr="00005B24">
        <w:rPr>
          <w:sz w:val="28"/>
          <w:szCs w:val="28"/>
        </w:rPr>
        <w:t>Чим =</w:t>
      </w:r>
      <w:r w:rsidRPr="00005B24">
        <w:rPr>
          <w:sz w:val="28"/>
          <w:szCs w:val="28"/>
        </w:rPr>
        <w:tab/>
      </w:r>
      <w:r w:rsidR="001358F7" w:rsidRPr="00005B24">
        <w:rPr>
          <w:sz w:val="28"/>
          <w:szCs w:val="28"/>
        </w:rPr>
        <w:t>12815</w:t>
      </w:r>
      <w:r w:rsidRPr="00005B24">
        <w:rPr>
          <w:sz w:val="28"/>
          <w:szCs w:val="28"/>
        </w:rPr>
        <w:tab/>
        <w:t>чел.</w:t>
      </w:r>
      <w:r w:rsidRPr="00005B24">
        <w:rPr>
          <w:sz w:val="28"/>
          <w:szCs w:val="28"/>
        </w:rPr>
        <w:tab/>
      </w:r>
      <w:proofErr w:type="spellStart"/>
      <w:proofErr w:type="gramStart"/>
      <w:r w:rsidRPr="00005B24">
        <w:rPr>
          <w:sz w:val="28"/>
          <w:szCs w:val="28"/>
        </w:rPr>
        <w:t>D</w:t>
      </w:r>
      <w:proofErr w:type="gramEnd"/>
      <w:r w:rsidRPr="00005B24">
        <w:rPr>
          <w:sz w:val="28"/>
          <w:szCs w:val="28"/>
        </w:rPr>
        <w:t>н</w:t>
      </w:r>
      <w:proofErr w:type="spellEnd"/>
      <w:r w:rsidRPr="00005B24">
        <w:rPr>
          <w:sz w:val="28"/>
          <w:szCs w:val="28"/>
        </w:rPr>
        <w:t xml:space="preserve"> =</w:t>
      </w:r>
      <w:r w:rsidRPr="00005B24">
        <w:rPr>
          <w:sz w:val="28"/>
          <w:szCs w:val="28"/>
        </w:rPr>
        <w:tab/>
        <w:t>2,</w:t>
      </w:r>
      <w:r w:rsidR="001358F7" w:rsidRPr="00005B24">
        <w:rPr>
          <w:sz w:val="28"/>
          <w:szCs w:val="28"/>
        </w:rPr>
        <w:t>5</w:t>
      </w:r>
      <w:r w:rsidRPr="00005B24">
        <w:rPr>
          <w:sz w:val="28"/>
          <w:szCs w:val="28"/>
        </w:rPr>
        <w:tab/>
        <w:t>%;</w:t>
      </w:r>
    </w:p>
    <w:p w:rsidR="003805DC" w:rsidRPr="00005B24" w:rsidRDefault="003805DC" w:rsidP="003805DC">
      <w:pPr>
        <w:widowControl/>
        <w:ind w:firstLine="709"/>
        <w:rPr>
          <w:sz w:val="28"/>
          <w:szCs w:val="28"/>
        </w:rPr>
      </w:pPr>
    </w:p>
    <w:p w:rsidR="00FC7A3B" w:rsidRPr="00005B24" w:rsidRDefault="00713420" w:rsidP="00060787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 в 202</w:t>
      </w:r>
      <w:r w:rsidR="001358F7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>г.  по сравнению с 20</w:t>
      </w:r>
      <w:r w:rsidR="001358F7" w:rsidRPr="00005B24">
        <w:rPr>
          <w:sz w:val="28"/>
          <w:szCs w:val="28"/>
        </w:rPr>
        <w:t>20</w:t>
      </w:r>
      <w:r w:rsidRPr="00005B24">
        <w:rPr>
          <w:sz w:val="28"/>
          <w:szCs w:val="28"/>
        </w:rPr>
        <w:t>г. уменьшилась на 0,1%, что вызвано увеличением среднегодовой численности постоянного населения поселений.</w:t>
      </w:r>
      <w:r w:rsidRPr="00005B24">
        <w:rPr>
          <w:sz w:val="28"/>
          <w:szCs w:val="28"/>
        </w:rPr>
        <w:tab/>
      </w:r>
    </w:p>
    <w:p w:rsidR="00FC7A3B" w:rsidRPr="00F86CB0" w:rsidRDefault="00FC7A3B">
      <w:pPr>
        <w:rPr>
          <w:color w:val="000000"/>
          <w:sz w:val="12"/>
          <w:szCs w:val="12"/>
          <w:highlight w:val="green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8. Среднемесячная номинальная начисленная заработная плата работников:</w:t>
      </w:r>
    </w:p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8.1. крупных и средних предприятий и некоммерческих организаций;</w:t>
      </w:r>
    </w:p>
    <w:p w:rsidR="00FC7A3B" w:rsidRPr="00005B24" w:rsidRDefault="00FC7A3B"/>
    <w:p w:rsidR="00EE757B" w:rsidRPr="00EE757B" w:rsidRDefault="00EE757B" w:rsidP="00EE757B">
      <w:pPr>
        <w:rPr>
          <w:sz w:val="28"/>
          <w:szCs w:val="28"/>
        </w:rPr>
      </w:pPr>
      <w:r w:rsidRPr="00EE757B">
        <w:rPr>
          <w:sz w:val="28"/>
          <w:szCs w:val="28"/>
        </w:rPr>
        <w:t>Среднемесячная номинальная заработная плата крупных и средних предприятий и некоммерческих организаций выросла по сравнению с 2020 годом на 8,4% и составила в 2021 году 64819,29 рублей.</w:t>
      </w:r>
    </w:p>
    <w:p w:rsidR="00EE757B" w:rsidRPr="00EE757B" w:rsidRDefault="00EE757B" w:rsidP="00EE757B">
      <w:pPr>
        <w:rPr>
          <w:sz w:val="28"/>
          <w:szCs w:val="28"/>
        </w:rPr>
      </w:pPr>
      <w:r w:rsidRPr="00EE757B">
        <w:rPr>
          <w:sz w:val="28"/>
          <w:szCs w:val="28"/>
        </w:rPr>
        <w:t>На рост среднемесячной начисленной номинальной заработной платы работников повлияли следующие факторы:</w:t>
      </w:r>
    </w:p>
    <w:p w:rsidR="00EE757B" w:rsidRPr="00EE757B" w:rsidRDefault="00EE757B" w:rsidP="00EE757B">
      <w:pPr>
        <w:rPr>
          <w:sz w:val="28"/>
          <w:szCs w:val="28"/>
        </w:rPr>
      </w:pPr>
      <w:r w:rsidRPr="00EE757B">
        <w:rPr>
          <w:sz w:val="28"/>
          <w:szCs w:val="28"/>
        </w:rPr>
        <w:t xml:space="preserve">- повышение минимального </w:t>
      </w:r>
      <w:proofErr w:type="gramStart"/>
      <w:r w:rsidRPr="00EE757B">
        <w:rPr>
          <w:sz w:val="28"/>
          <w:szCs w:val="28"/>
        </w:rPr>
        <w:t>размера оплаты труда</w:t>
      </w:r>
      <w:proofErr w:type="gramEnd"/>
      <w:r w:rsidRPr="00EE757B">
        <w:rPr>
          <w:sz w:val="28"/>
          <w:szCs w:val="28"/>
        </w:rPr>
        <w:t xml:space="preserve"> (МРОТ) до прожиточного минимума;</w:t>
      </w:r>
    </w:p>
    <w:p w:rsidR="00EE757B" w:rsidRPr="00EE757B" w:rsidRDefault="00EE757B" w:rsidP="00EE757B">
      <w:pPr>
        <w:rPr>
          <w:sz w:val="28"/>
          <w:szCs w:val="28"/>
        </w:rPr>
      </w:pPr>
      <w:r w:rsidRPr="00EE757B">
        <w:rPr>
          <w:sz w:val="28"/>
          <w:szCs w:val="28"/>
        </w:rPr>
        <w:t>- выполнение майских указов Президента РФ.</w:t>
      </w:r>
    </w:p>
    <w:p w:rsidR="00EE757B" w:rsidRPr="00EE757B" w:rsidRDefault="00EE757B" w:rsidP="00EE757B">
      <w:pPr>
        <w:rPr>
          <w:sz w:val="28"/>
          <w:szCs w:val="28"/>
        </w:rPr>
      </w:pPr>
      <w:r w:rsidRPr="00EE757B">
        <w:rPr>
          <w:sz w:val="28"/>
          <w:szCs w:val="28"/>
        </w:rPr>
        <w:t>К 2022-2024 ожидаемое увеличение оплаты труда работников составит 6,9%, 6,5%, 6,6% соответственно.</w:t>
      </w:r>
    </w:p>
    <w:p w:rsidR="00FC7A3B" w:rsidRPr="00005B24" w:rsidRDefault="00EE757B" w:rsidP="00EE757B">
      <w:pPr>
        <w:rPr>
          <w:color w:val="000000"/>
          <w:sz w:val="12"/>
          <w:szCs w:val="12"/>
        </w:rPr>
      </w:pPr>
      <w:r w:rsidRPr="00EE757B">
        <w:rPr>
          <w:sz w:val="28"/>
          <w:szCs w:val="28"/>
        </w:rPr>
        <w:t>К 2024 году размер заработной платы крупных и средних предприятий и некоммерческих организаций увеличится по сравнению с 2021 годом на 21,4% и составит 78666,31 рублей.</w:t>
      </w:r>
    </w:p>
    <w:p w:rsidR="00FC7A3B" w:rsidRPr="00005B24" w:rsidRDefault="00713420">
      <w:pPr>
        <w:rPr>
          <w:b/>
          <w:bCs/>
          <w:color w:val="000000"/>
          <w:sz w:val="28"/>
          <w:szCs w:val="28"/>
        </w:rPr>
      </w:pPr>
      <w:r w:rsidRPr="00005B24">
        <w:rPr>
          <w:b/>
          <w:bCs/>
          <w:color w:val="000000"/>
          <w:sz w:val="28"/>
          <w:szCs w:val="28"/>
        </w:rPr>
        <w:t>8.2. муниципальных дошкольных образовательных учреждений;</w:t>
      </w:r>
    </w:p>
    <w:p w:rsidR="003345BD" w:rsidRPr="00005B24" w:rsidRDefault="003345BD" w:rsidP="003345BD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В 202</w:t>
      </w:r>
      <w:r w:rsidR="00446862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 году средняя заработная плата увеличилась </w:t>
      </w:r>
      <w:r w:rsidR="00ED57E5" w:rsidRPr="00005B24">
        <w:rPr>
          <w:sz w:val="28"/>
          <w:szCs w:val="28"/>
        </w:rPr>
        <w:t>по сравнению с 20</w:t>
      </w:r>
      <w:r w:rsidR="00446862" w:rsidRPr="00005B24">
        <w:rPr>
          <w:sz w:val="28"/>
          <w:szCs w:val="28"/>
        </w:rPr>
        <w:t>20</w:t>
      </w:r>
      <w:r w:rsidR="00ED57E5" w:rsidRPr="00005B24">
        <w:rPr>
          <w:sz w:val="28"/>
          <w:szCs w:val="28"/>
        </w:rPr>
        <w:t xml:space="preserve"> годом на </w:t>
      </w:r>
      <w:r w:rsidR="005E1EFF" w:rsidRPr="00005B24">
        <w:rPr>
          <w:sz w:val="28"/>
          <w:szCs w:val="28"/>
        </w:rPr>
        <w:t>6,8</w:t>
      </w:r>
      <w:r w:rsidR="00ED57E5" w:rsidRPr="00005B24">
        <w:rPr>
          <w:sz w:val="28"/>
          <w:szCs w:val="28"/>
        </w:rPr>
        <w:t xml:space="preserve">% и составила </w:t>
      </w:r>
      <w:r w:rsidR="005E1EFF" w:rsidRPr="00005B24">
        <w:rPr>
          <w:sz w:val="28"/>
          <w:szCs w:val="28"/>
        </w:rPr>
        <w:t>34569,18</w:t>
      </w:r>
      <w:r w:rsidR="00ED57E5" w:rsidRPr="00005B24">
        <w:rPr>
          <w:sz w:val="28"/>
          <w:szCs w:val="28"/>
        </w:rPr>
        <w:t xml:space="preserve"> рублей</w:t>
      </w:r>
      <w:r w:rsidRPr="00005B24">
        <w:rPr>
          <w:sz w:val="28"/>
          <w:szCs w:val="28"/>
        </w:rPr>
        <w:t>.</w:t>
      </w:r>
    </w:p>
    <w:p w:rsidR="003345BD" w:rsidRPr="00005B24" w:rsidRDefault="003345BD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b/>
          <w:bCs/>
          <w:color w:val="000000"/>
          <w:sz w:val="28"/>
          <w:szCs w:val="28"/>
        </w:rPr>
      </w:pPr>
      <w:r w:rsidRPr="00005B24">
        <w:rPr>
          <w:b/>
          <w:bCs/>
          <w:color w:val="000000"/>
          <w:sz w:val="28"/>
          <w:szCs w:val="28"/>
        </w:rPr>
        <w:t>8.3. муниципальных общеобразовательных учреждений;</w:t>
      </w:r>
    </w:p>
    <w:p w:rsidR="003345BD" w:rsidRPr="00005B24" w:rsidRDefault="003345BD" w:rsidP="003345BD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В 202</w:t>
      </w:r>
      <w:r w:rsidR="004E3B3E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 году средняя заработная плата увеличилась </w:t>
      </w:r>
      <w:r w:rsidR="00ED57E5" w:rsidRPr="00005B24">
        <w:rPr>
          <w:sz w:val="28"/>
          <w:szCs w:val="28"/>
        </w:rPr>
        <w:t>по сравнению с 20</w:t>
      </w:r>
      <w:r w:rsidR="004E3B3E" w:rsidRPr="00005B24">
        <w:rPr>
          <w:sz w:val="28"/>
          <w:szCs w:val="28"/>
        </w:rPr>
        <w:t>20</w:t>
      </w:r>
      <w:r w:rsidR="00ED57E5" w:rsidRPr="00005B24">
        <w:rPr>
          <w:sz w:val="28"/>
          <w:szCs w:val="28"/>
        </w:rPr>
        <w:t xml:space="preserve"> годом на 1</w:t>
      </w:r>
      <w:r w:rsidR="005E1EFF" w:rsidRPr="00005B24">
        <w:rPr>
          <w:sz w:val="28"/>
          <w:szCs w:val="28"/>
        </w:rPr>
        <w:t>5,1</w:t>
      </w:r>
      <w:r w:rsidRPr="00005B24">
        <w:rPr>
          <w:sz w:val="28"/>
          <w:szCs w:val="28"/>
        </w:rPr>
        <w:t>% и составил</w:t>
      </w:r>
      <w:r w:rsidR="00ED57E5" w:rsidRPr="00005B24">
        <w:rPr>
          <w:sz w:val="28"/>
          <w:szCs w:val="28"/>
        </w:rPr>
        <w:t xml:space="preserve">а </w:t>
      </w:r>
      <w:r w:rsidR="005E1EFF" w:rsidRPr="00005B24">
        <w:rPr>
          <w:sz w:val="28"/>
          <w:szCs w:val="28"/>
        </w:rPr>
        <w:t>44522,64</w:t>
      </w:r>
      <w:r w:rsidR="00ED57E5" w:rsidRPr="00005B24">
        <w:rPr>
          <w:sz w:val="28"/>
          <w:szCs w:val="28"/>
        </w:rPr>
        <w:t xml:space="preserve"> рублей</w:t>
      </w:r>
      <w:r w:rsidRPr="00005B24">
        <w:rPr>
          <w:sz w:val="28"/>
          <w:szCs w:val="28"/>
        </w:rPr>
        <w:t>.</w:t>
      </w:r>
    </w:p>
    <w:p w:rsidR="003345BD" w:rsidRPr="00005B24" w:rsidRDefault="003345BD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b/>
          <w:bCs/>
          <w:color w:val="000000"/>
          <w:sz w:val="28"/>
          <w:szCs w:val="28"/>
        </w:rPr>
      </w:pPr>
      <w:r w:rsidRPr="00005B24">
        <w:rPr>
          <w:b/>
          <w:bCs/>
          <w:color w:val="000000"/>
          <w:sz w:val="28"/>
          <w:szCs w:val="28"/>
        </w:rPr>
        <w:t>8.4. муниципальных учреждений культуры и искусства;</w:t>
      </w:r>
    </w:p>
    <w:p w:rsidR="003345BD" w:rsidRPr="00005B24" w:rsidRDefault="003345BD" w:rsidP="003345BD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В 202</w:t>
      </w:r>
      <w:r w:rsidR="009F7D29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 году средняя заработная плата увеличилась </w:t>
      </w:r>
      <w:r w:rsidR="00ED57E5" w:rsidRPr="00005B24">
        <w:rPr>
          <w:sz w:val="28"/>
          <w:szCs w:val="28"/>
        </w:rPr>
        <w:t>по сравнению с 20</w:t>
      </w:r>
      <w:r w:rsidR="009F7D29" w:rsidRPr="00005B24">
        <w:rPr>
          <w:sz w:val="28"/>
          <w:szCs w:val="28"/>
        </w:rPr>
        <w:t>20</w:t>
      </w:r>
      <w:r w:rsidR="00ED57E5" w:rsidRPr="00005B24">
        <w:rPr>
          <w:sz w:val="28"/>
          <w:szCs w:val="28"/>
        </w:rPr>
        <w:t xml:space="preserve"> годом на </w:t>
      </w:r>
      <w:r w:rsidR="005E1EFF" w:rsidRPr="00005B24">
        <w:rPr>
          <w:sz w:val="28"/>
          <w:szCs w:val="28"/>
        </w:rPr>
        <w:t>5,2</w:t>
      </w:r>
      <w:r w:rsidR="009F7D29" w:rsidRPr="00005B24">
        <w:rPr>
          <w:sz w:val="28"/>
          <w:szCs w:val="28"/>
        </w:rPr>
        <w:t xml:space="preserve"> </w:t>
      </w:r>
      <w:r w:rsidR="00ED57E5" w:rsidRPr="00005B24">
        <w:rPr>
          <w:sz w:val="28"/>
          <w:szCs w:val="28"/>
        </w:rPr>
        <w:t xml:space="preserve">% и составила </w:t>
      </w:r>
      <w:r w:rsidR="005E1EFF" w:rsidRPr="00005B24">
        <w:rPr>
          <w:sz w:val="28"/>
          <w:szCs w:val="28"/>
        </w:rPr>
        <w:t>39476,26</w:t>
      </w:r>
      <w:r w:rsidRPr="00005B24">
        <w:rPr>
          <w:sz w:val="28"/>
          <w:szCs w:val="28"/>
        </w:rPr>
        <w:t xml:space="preserve"> рубл</w:t>
      </w:r>
      <w:r w:rsidR="009F7D29" w:rsidRPr="00005B24">
        <w:rPr>
          <w:sz w:val="28"/>
          <w:szCs w:val="28"/>
        </w:rPr>
        <w:t>ей</w:t>
      </w:r>
      <w:r w:rsidRPr="00005B24">
        <w:rPr>
          <w:sz w:val="28"/>
          <w:szCs w:val="28"/>
        </w:rPr>
        <w:t>.</w:t>
      </w:r>
    </w:p>
    <w:p w:rsidR="003345BD" w:rsidRPr="00005B24" w:rsidRDefault="003345BD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b/>
          <w:bCs/>
          <w:color w:val="000000"/>
          <w:sz w:val="28"/>
          <w:szCs w:val="28"/>
        </w:rPr>
      </w:pPr>
      <w:r w:rsidRPr="00005B24">
        <w:rPr>
          <w:b/>
          <w:bCs/>
          <w:color w:val="000000"/>
          <w:sz w:val="28"/>
          <w:szCs w:val="28"/>
        </w:rPr>
        <w:t>8.5. муниципальных учреждений физической культуры и спорта</w:t>
      </w:r>
    </w:p>
    <w:p w:rsidR="003345BD" w:rsidRDefault="003345BD" w:rsidP="003345BD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В 202</w:t>
      </w:r>
      <w:r w:rsidR="009F7D29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 году средня</w:t>
      </w:r>
      <w:r w:rsidR="00ED57E5" w:rsidRPr="00005B24">
        <w:rPr>
          <w:sz w:val="28"/>
          <w:szCs w:val="28"/>
        </w:rPr>
        <w:t xml:space="preserve">я заработная плата </w:t>
      </w:r>
      <w:r w:rsidR="009F7D29" w:rsidRPr="00005B24">
        <w:rPr>
          <w:sz w:val="28"/>
          <w:szCs w:val="28"/>
        </w:rPr>
        <w:t>увеличила</w:t>
      </w:r>
      <w:r w:rsidR="00ED57E5" w:rsidRPr="00005B24">
        <w:rPr>
          <w:sz w:val="28"/>
          <w:szCs w:val="28"/>
        </w:rPr>
        <w:t>сь</w:t>
      </w:r>
      <w:r w:rsidRPr="00005B24">
        <w:rPr>
          <w:sz w:val="28"/>
          <w:szCs w:val="28"/>
        </w:rPr>
        <w:t xml:space="preserve"> </w:t>
      </w:r>
      <w:r w:rsidR="00ED57E5" w:rsidRPr="00005B24">
        <w:rPr>
          <w:sz w:val="28"/>
          <w:szCs w:val="28"/>
        </w:rPr>
        <w:t>по сравнению с 20</w:t>
      </w:r>
      <w:r w:rsidR="009F7D29" w:rsidRPr="00005B24">
        <w:rPr>
          <w:sz w:val="28"/>
          <w:szCs w:val="28"/>
        </w:rPr>
        <w:t>20</w:t>
      </w:r>
      <w:r w:rsidR="00ED57E5" w:rsidRPr="00005B24">
        <w:rPr>
          <w:sz w:val="28"/>
          <w:szCs w:val="28"/>
        </w:rPr>
        <w:t xml:space="preserve"> годом на </w:t>
      </w:r>
      <w:r w:rsidR="00F86CB0" w:rsidRPr="00005B24">
        <w:rPr>
          <w:sz w:val="28"/>
          <w:szCs w:val="28"/>
        </w:rPr>
        <w:t>1</w:t>
      </w:r>
      <w:r w:rsidR="00D302DD">
        <w:rPr>
          <w:sz w:val="28"/>
          <w:szCs w:val="28"/>
        </w:rPr>
        <w:t>4</w:t>
      </w:r>
      <w:r w:rsidR="00F86CB0" w:rsidRPr="00005B24">
        <w:rPr>
          <w:sz w:val="28"/>
          <w:szCs w:val="28"/>
        </w:rPr>
        <w:t>,</w:t>
      </w:r>
      <w:r w:rsidR="00D302DD">
        <w:rPr>
          <w:sz w:val="28"/>
          <w:szCs w:val="28"/>
        </w:rPr>
        <w:t>8</w:t>
      </w:r>
      <w:r w:rsidR="00ED57E5" w:rsidRPr="00005B24">
        <w:rPr>
          <w:sz w:val="28"/>
          <w:szCs w:val="28"/>
        </w:rPr>
        <w:t xml:space="preserve">% и составила </w:t>
      </w:r>
      <w:r w:rsidR="00D302DD">
        <w:rPr>
          <w:sz w:val="28"/>
          <w:szCs w:val="28"/>
        </w:rPr>
        <w:t>26101,00</w:t>
      </w:r>
      <w:r w:rsidR="00ED57E5" w:rsidRPr="00005B24">
        <w:rPr>
          <w:sz w:val="28"/>
          <w:szCs w:val="28"/>
        </w:rPr>
        <w:t xml:space="preserve"> рубл</w:t>
      </w:r>
      <w:r w:rsidR="009F7D29" w:rsidRPr="00005B24">
        <w:rPr>
          <w:sz w:val="28"/>
          <w:szCs w:val="28"/>
        </w:rPr>
        <w:t>я</w:t>
      </w:r>
      <w:r w:rsidRPr="00005B24">
        <w:rPr>
          <w:sz w:val="28"/>
          <w:szCs w:val="28"/>
        </w:rPr>
        <w:t>.</w:t>
      </w:r>
    </w:p>
    <w:p w:rsidR="003345BD" w:rsidRDefault="003345BD" w:rsidP="003345BD">
      <w:pPr>
        <w:widowControl/>
      </w:pP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Дошкольное образование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9F7D29" w:rsidRDefault="00713420" w:rsidP="00FD0B9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="009F7D29">
        <w:rPr>
          <w:b/>
          <w:bCs/>
          <w:color w:val="000000"/>
          <w:sz w:val="28"/>
          <w:szCs w:val="28"/>
        </w:rPr>
        <w:t>.</w:t>
      </w:r>
    </w:p>
    <w:p w:rsidR="009F7D29" w:rsidRPr="00005B24" w:rsidRDefault="009F7D29" w:rsidP="00FD0B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Pr="00005B24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005B24">
        <w:rPr>
          <w:bCs/>
          <w:color w:val="000000"/>
          <w:sz w:val="28"/>
          <w:szCs w:val="28"/>
        </w:rPr>
        <w:t>Мотыгинского</w:t>
      </w:r>
      <w:proofErr w:type="spellEnd"/>
      <w:r w:rsidRPr="00005B24">
        <w:rPr>
          <w:bCs/>
          <w:color w:val="000000"/>
          <w:sz w:val="28"/>
          <w:szCs w:val="28"/>
        </w:rPr>
        <w:t xml:space="preserve"> района функционирует 11 дошкольных образовательных учреждений и одна группа полного дня для детей от 3 до 7 лет на базе МБОУ Южно-Енисейская СОШ, осуществляющая услуги по присмотру за детьми дошкольного возраста, 1 группа кратковременного пребывания на 10 детей в возрасте от 3 до 7 лет, функционирующая на базе МБОУ </w:t>
      </w:r>
      <w:proofErr w:type="spellStart"/>
      <w:r w:rsidRPr="00005B24">
        <w:rPr>
          <w:bCs/>
          <w:color w:val="000000"/>
          <w:sz w:val="28"/>
          <w:szCs w:val="28"/>
        </w:rPr>
        <w:t>Кирсантьевская</w:t>
      </w:r>
      <w:proofErr w:type="spellEnd"/>
      <w:r w:rsidRPr="00005B24">
        <w:rPr>
          <w:bCs/>
          <w:color w:val="000000"/>
          <w:sz w:val="28"/>
          <w:szCs w:val="28"/>
        </w:rPr>
        <w:t xml:space="preserve"> СОШ.</w:t>
      </w:r>
      <w:proofErr w:type="gramEnd"/>
      <w:r w:rsidRPr="00005B24">
        <w:rPr>
          <w:bCs/>
          <w:color w:val="000000"/>
          <w:sz w:val="28"/>
          <w:szCs w:val="28"/>
        </w:rPr>
        <w:t xml:space="preserve"> В 2021 году закрытия, реорганизации или ввода в эксплуатацию новых дошкольных образовательных учреждений не производилось.</w:t>
      </w:r>
    </w:p>
    <w:p w:rsidR="009F7D29" w:rsidRPr="009F7D29" w:rsidRDefault="009F7D29" w:rsidP="00FD0B99">
      <w:pPr>
        <w:jc w:val="both"/>
        <w:rPr>
          <w:bCs/>
          <w:color w:val="000000"/>
          <w:sz w:val="28"/>
          <w:szCs w:val="28"/>
        </w:rPr>
      </w:pPr>
      <w:r w:rsidRPr="00005B24">
        <w:rPr>
          <w:bCs/>
          <w:color w:val="000000"/>
          <w:sz w:val="28"/>
          <w:szCs w:val="28"/>
        </w:rPr>
        <w:t xml:space="preserve">        </w:t>
      </w:r>
      <w:proofErr w:type="spellStart"/>
      <w:r w:rsidRPr="00005B24">
        <w:rPr>
          <w:bCs/>
          <w:color w:val="000000"/>
          <w:sz w:val="28"/>
          <w:szCs w:val="28"/>
        </w:rPr>
        <w:t>Количество</w:t>
      </w:r>
      <w:r w:rsidR="00412788" w:rsidRPr="00005B24">
        <w:rPr>
          <w:bCs/>
          <w:color w:val="000000"/>
          <w:sz w:val="28"/>
          <w:szCs w:val="28"/>
        </w:rPr>
        <w:t>детей</w:t>
      </w:r>
      <w:proofErr w:type="spellEnd"/>
      <w:r w:rsidR="00412788" w:rsidRPr="00005B24">
        <w:rPr>
          <w:bCs/>
          <w:color w:val="000000"/>
          <w:sz w:val="28"/>
          <w:szCs w:val="28"/>
        </w:rPr>
        <w:t xml:space="preserve"> в возрасте 1-6 лет, получающих дошкольную образовательную услугу и (или) по их содержанию в муниципальных образовательных учреждениях в общей численности детей в возрасте 1-6 лет составляет 805 человек, это ниже показателя 2020 года (858 человек). Количество воспитанников снизилось за счет того, что в поселениях района идет снижение количества детей дошкольного возраста, проживающих на этих территориях. Доля охвата детей дошкольным образованием </w:t>
      </w:r>
      <w:r w:rsidR="00F86CB0" w:rsidRPr="00005B24">
        <w:rPr>
          <w:bCs/>
          <w:color w:val="000000"/>
          <w:sz w:val="28"/>
          <w:szCs w:val="28"/>
        </w:rPr>
        <w:t>снизилась</w:t>
      </w:r>
      <w:r w:rsidR="00412788" w:rsidRPr="00005B24">
        <w:rPr>
          <w:bCs/>
          <w:color w:val="000000"/>
          <w:sz w:val="28"/>
          <w:szCs w:val="28"/>
        </w:rPr>
        <w:t xml:space="preserve"> с 75,53% в 2020 году до </w:t>
      </w:r>
      <w:r w:rsidR="00F86CB0" w:rsidRPr="00005B24">
        <w:rPr>
          <w:bCs/>
          <w:color w:val="000000"/>
          <w:sz w:val="28"/>
          <w:szCs w:val="28"/>
        </w:rPr>
        <w:t>68,44</w:t>
      </w:r>
      <w:r w:rsidR="00412788" w:rsidRPr="00005B24">
        <w:rPr>
          <w:bCs/>
          <w:color w:val="000000"/>
          <w:sz w:val="28"/>
          <w:szCs w:val="28"/>
        </w:rPr>
        <w:t>%</w:t>
      </w:r>
      <w:r w:rsidRPr="00005B24">
        <w:rPr>
          <w:bCs/>
          <w:color w:val="000000"/>
          <w:sz w:val="28"/>
          <w:szCs w:val="28"/>
        </w:rPr>
        <w:t xml:space="preserve"> </w:t>
      </w:r>
      <w:r w:rsidR="00412788" w:rsidRPr="00005B24">
        <w:rPr>
          <w:bCs/>
          <w:color w:val="000000"/>
          <w:sz w:val="28"/>
          <w:szCs w:val="28"/>
        </w:rPr>
        <w:t xml:space="preserve">в 2021 году. Услуга дошкольного образования является заявительной, при этом актуальная очередь для определения в детские сады на территории </w:t>
      </w:r>
      <w:proofErr w:type="spellStart"/>
      <w:r w:rsidR="00412788" w:rsidRPr="00005B24">
        <w:rPr>
          <w:bCs/>
          <w:color w:val="000000"/>
          <w:sz w:val="28"/>
          <w:szCs w:val="28"/>
        </w:rPr>
        <w:t>Мотыгинского</w:t>
      </w:r>
      <w:proofErr w:type="spellEnd"/>
      <w:r w:rsidR="00412788" w:rsidRPr="00005B24">
        <w:rPr>
          <w:bCs/>
          <w:color w:val="000000"/>
          <w:sz w:val="28"/>
          <w:szCs w:val="28"/>
        </w:rPr>
        <w:t xml:space="preserve"> района </w:t>
      </w:r>
      <w:proofErr w:type="spellStart"/>
      <w:r w:rsidR="00412788" w:rsidRPr="00005B24">
        <w:rPr>
          <w:bCs/>
          <w:color w:val="000000"/>
          <w:sz w:val="28"/>
          <w:szCs w:val="28"/>
        </w:rPr>
        <w:t>отсутсвует</w:t>
      </w:r>
      <w:proofErr w:type="spellEnd"/>
      <w:r w:rsidR="00412788" w:rsidRPr="00005B24">
        <w:rPr>
          <w:bCs/>
          <w:color w:val="000000"/>
          <w:sz w:val="28"/>
          <w:szCs w:val="28"/>
        </w:rPr>
        <w:t>.</w:t>
      </w: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FC7A3B" w:rsidRDefault="00713420" w:rsidP="00FD0B99">
      <w:pPr>
        <w:widowControl/>
        <w:spacing w:after="160" w:line="252" w:lineRule="auto"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Количество детей в возрасте от 1 до 6 лет, состоящих на учете для определения в дошкольные образовательные организации Мотыгинского района (отложенная очередь) составляет 4</w:t>
      </w:r>
      <w:r w:rsidR="00412788" w:rsidRPr="00005B24">
        <w:rPr>
          <w:sz w:val="28"/>
          <w:szCs w:val="28"/>
        </w:rPr>
        <w:t>4</w:t>
      </w:r>
      <w:r w:rsidRPr="00005B24">
        <w:rPr>
          <w:sz w:val="28"/>
          <w:szCs w:val="28"/>
        </w:rPr>
        <w:t xml:space="preserve"> человек</w:t>
      </w:r>
      <w:r w:rsidR="00412788" w:rsidRPr="00005B24">
        <w:rPr>
          <w:sz w:val="28"/>
          <w:szCs w:val="28"/>
        </w:rPr>
        <w:t>а</w:t>
      </w:r>
      <w:r w:rsidRPr="00005B24">
        <w:rPr>
          <w:sz w:val="28"/>
          <w:szCs w:val="28"/>
        </w:rPr>
        <w:t xml:space="preserve"> (</w:t>
      </w:r>
      <w:r w:rsidR="00412788" w:rsidRPr="00005B24">
        <w:rPr>
          <w:sz w:val="28"/>
          <w:szCs w:val="28"/>
        </w:rPr>
        <w:t>2,3</w:t>
      </w:r>
      <w:r w:rsidRPr="00005B24">
        <w:rPr>
          <w:sz w:val="28"/>
          <w:szCs w:val="28"/>
        </w:rPr>
        <w:t>%). Данный показатель (отложенная очередь) не учитывается как дети, стоящие на очереди для определения в ДОУ по данным статистики.  Количество детей, состоящих на учете для определения в ДОУ в возрасте от 3 до 7 – 0. Актуальная очередь для определения в детские сады на территории Мотыгинского района отсутствует.</w:t>
      </w:r>
      <w:r>
        <w:rPr>
          <w:sz w:val="28"/>
          <w:szCs w:val="28"/>
        </w:rPr>
        <w:t xml:space="preserve"> 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FC7A3B" w:rsidRDefault="00FC7A3B"/>
    <w:p w:rsidR="00FC7A3B" w:rsidRPr="00005B24" w:rsidRDefault="00713420" w:rsidP="00FD0B99">
      <w:pPr>
        <w:widowControl/>
        <w:spacing w:after="160"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lastRenderedPageBreak/>
        <w:t xml:space="preserve">Из одиннадцати дошкольных образовательных учреждений, функционирующих на территории Мотыгинского района, в четырёх дошкольных образовательных учреждениях здания требуют капитального ремонта - 36,36%. Из 19 зданий дошкольных образовательных учреждений, 6 требуют капитального ремонта (31,58% от количества зданий). </w:t>
      </w:r>
    </w:p>
    <w:p w:rsidR="00FC7A3B" w:rsidRPr="00005B24" w:rsidRDefault="00713420">
      <w:pPr>
        <w:widowControl/>
        <w:spacing w:after="160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МБДОУ Орджоникидзевский детский сад «Лучик» - 1 здание;</w:t>
      </w:r>
    </w:p>
    <w:p w:rsidR="00FC7A3B" w:rsidRPr="00005B24" w:rsidRDefault="00713420">
      <w:pPr>
        <w:widowControl/>
        <w:spacing w:after="160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МБДОУ Кулаковский детский сад «Ручеёк» - 1 здание</w:t>
      </w:r>
    </w:p>
    <w:p w:rsidR="00FC7A3B" w:rsidRPr="00005B24" w:rsidRDefault="00713420">
      <w:pPr>
        <w:widowControl/>
        <w:spacing w:after="160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МБДОУ Мотыгинский детский сад «Белочка» - 3 здания</w:t>
      </w:r>
    </w:p>
    <w:p w:rsidR="00FC7A3B" w:rsidRDefault="00713420">
      <w:pPr>
        <w:widowControl/>
        <w:spacing w:after="160"/>
        <w:jc w:val="both"/>
        <w:rPr>
          <w:sz w:val="28"/>
          <w:szCs w:val="28"/>
        </w:rPr>
      </w:pPr>
      <w:r w:rsidRPr="00005B24">
        <w:rPr>
          <w:sz w:val="28"/>
          <w:szCs w:val="28"/>
        </w:rPr>
        <w:t xml:space="preserve">МБДОУ </w:t>
      </w:r>
      <w:proofErr w:type="spellStart"/>
      <w:r w:rsidRPr="00005B24">
        <w:rPr>
          <w:sz w:val="28"/>
          <w:szCs w:val="28"/>
        </w:rPr>
        <w:t>Раздолинский</w:t>
      </w:r>
      <w:proofErr w:type="spellEnd"/>
      <w:r w:rsidRPr="00005B24">
        <w:rPr>
          <w:sz w:val="28"/>
          <w:szCs w:val="28"/>
        </w:rPr>
        <w:t xml:space="preserve"> детский сад «Умка» - 1 здание, расположенное по адресу ул. </w:t>
      </w:r>
      <w:proofErr w:type="gramStart"/>
      <w:r w:rsidRPr="00005B24">
        <w:rPr>
          <w:sz w:val="28"/>
          <w:szCs w:val="28"/>
        </w:rPr>
        <w:t>Горняцкая</w:t>
      </w:r>
      <w:proofErr w:type="gramEnd"/>
      <w:r w:rsidRPr="00005B24">
        <w:rPr>
          <w:sz w:val="28"/>
          <w:szCs w:val="28"/>
        </w:rPr>
        <w:t>, 7.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FC7A3B" w:rsidRDefault="00FC7A3B"/>
    <w:p w:rsidR="00FC7A3B" w:rsidRPr="00005B24" w:rsidRDefault="00713420" w:rsidP="00FD0B99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Для расчета данного показателя использовалась</w:t>
      </w:r>
      <w:r w:rsidR="009B26A6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разность значения численности выпускников 11 класса, допущенных к ГИА (</w:t>
      </w:r>
      <w:r w:rsidR="00F80C63" w:rsidRPr="00005B24">
        <w:rPr>
          <w:sz w:val="28"/>
          <w:szCs w:val="28"/>
        </w:rPr>
        <w:t>70</w:t>
      </w:r>
      <w:r w:rsidRPr="00005B24">
        <w:rPr>
          <w:sz w:val="28"/>
          <w:szCs w:val="28"/>
        </w:rPr>
        <w:t>)</w:t>
      </w:r>
      <w:r w:rsidR="00F80C63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и численность выпускников 11 класса получивших аттестат о среднем общем образовании (</w:t>
      </w:r>
      <w:r w:rsidR="00F80C63" w:rsidRPr="00005B24">
        <w:rPr>
          <w:sz w:val="28"/>
          <w:szCs w:val="28"/>
        </w:rPr>
        <w:t>67</w:t>
      </w:r>
      <w:r w:rsidRPr="00005B24">
        <w:rPr>
          <w:sz w:val="28"/>
          <w:szCs w:val="28"/>
        </w:rPr>
        <w:t>), делилось на общее количество выпускников, допущенных до ГИА (</w:t>
      </w:r>
      <w:r w:rsidR="00F80C63" w:rsidRPr="00005B24">
        <w:rPr>
          <w:sz w:val="28"/>
          <w:szCs w:val="28"/>
        </w:rPr>
        <w:t>70</w:t>
      </w:r>
      <w:r w:rsidRPr="00005B24">
        <w:rPr>
          <w:sz w:val="28"/>
          <w:szCs w:val="28"/>
        </w:rPr>
        <w:t xml:space="preserve">), затем значение умножалось на 100%. По данному расчету данный показатель равняется </w:t>
      </w:r>
      <w:r w:rsidR="00F80C63" w:rsidRPr="00005B24">
        <w:rPr>
          <w:sz w:val="28"/>
          <w:szCs w:val="28"/>
        </w:rPr>
        <w:t>4,28%</w:t>
      </w:r>
      <w:r w:rsidRPr="00005B24">
        <w:rPr>
          <w:sz w:val="28"/>
          <w:szCs w:val="28"/>
        </w:rPr>
        <w:t xml:space="preserve">. </w:t>
      </w:r>
    </w:p>
    <w:p w:rsidR="00FC7A3B" w:rsidRDefault="00713420" w:rsidP="00FD0B99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 xml:space="preserve">В муниципальных общеобразовательных учреждениях </w:t>
      </w:r>
      <w:proofErr w:type="spellStart"/>
      <w:r w:rsidRPr="00005B24">
        <w:rPr>
          <w:sz w:val="28"/>
          <w:szCs w:val="28"/>
        </w:rPr>
        <w:t>Мотыгинского</w:t>
      </w:r>
      <w:proofErr w:type="spellEnd"/>
      <w:r w:rsidRPr="00005B24">
        <w:rPr>
          <w:sz w:val="28"/>
          <w:szCs w:val="28"/>
        </w:rPr>
        <w:t xml:space="preserve"> района </w:t>
      </w:r>
      <w:r w:rsidR="00F80C63" w:rsidRPr="00005B24">
        <w:rPr>
          <w:sz w:val="28"/>
          <w:szCs w:val="28"/>
        </w:rPr>
        <w:t>в 2021 году присутствовали учащиеся, которые</w:t>
      </w:r>
      <w:r w:rsidRPr="00005B24">
        <w:rPr>
          <w:sz w:val="28"/>
          <w:szCs w:val="28"/>
        </w:rPr>
        <w:t xml:space="preserve"> не получи</w:t>
      </w:r>
      <w:r w:rsidR="00F80C63" w:rsidRPr="00005B24">
        <w:rPr>
          <w:sz w:val="28"/>
          <w:szCs w:val="28"/>
        </w:rPr>
        <w:t>ли</w:t>
      </w:r>
      <w:r w:rsidRPr="00005B24">
        <w:rPr>
          <w:sz w:val="28"/>
          <w:szCs w:val="28"/>
        </w:rPr>
        <w:t xml:space="preserve"> аттестат о среднем (полном) образовании. В прогнозируемом периоде планируется отсутствие учащихся, которые не получат аттестат.</w:t>
      </w:r>
      <w:r>
        <w:rPr>
          <w:sz w:val="28"/>
          <w:szCs w:val="28"/>
        </w:rPr>
        <w:t xml:space="preserve"> </w:t>
      </w:r>
    </w:p>
    <w:p w:rsidR="00FD0B99" w:rsidRP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FC7A3B" w:rsidRDefault="00FC7A3B"/>
    <w:p w:rsidR="00FC7A3B" w:rsidRPr="00005B24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Спортивный зал отсутствует в </w:t>
      </w:r>
      <w:r w:rsidR="00AF782D" w:rsidRPr="00005B24">
        <w:rPr>
          <w:rFonts w:ascii="Times New Roman" w:hAnsi="Times New Roman" w:cs="Times New Roman"/>
          <w:sz w:val="28"/>
          <w:szCs w:val="28"/>
        </w:rPr>
        <w:t>одном</w:t>
      </w:r>
      <w:r w:rsidRPr="00005B2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F782D" w:rsidRPr="00005B24">
        <w:rPr>
          <w:rFonts w:ascii="Times New Roman" w:hAnsi="Times New Roman" w:cs="Times New Roman"/>
          <w:sz w:val="28"/>
          <w:szCs w:val="28"/>
        </w:rPr>
        <w:t>ом</w:t>
      </w:r>
      <w:r w:rsidRPr="00005B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F782D" w:rsidRPr="00005B24">
        <w:rPr>
          <w:rFonts w:ascii="Times New Roman" w:hAnsi="Times New Roman" w:cs="Times New Roman"/>
          <w:sz w:val="28"/>
          <w:szCs w:val="28"/>
        </w:rPr>
        <w:t>и</w:t>
      </w:r>
      <w:r w:rsidRPr="00005B2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МБОУ «Южно-Енисейская СОШ» (спортзал сгорел.</w:t>
      </w:r>
      <w:proofErr w:type="gramEnd"/>
    </w:p>
    <w:p w:rsidR="00FC7A3B" w:rsidRPr="00005B24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Актовый зал отсутствует в МБОУ Мотыгинская СОШ №2, МБОУ Мотыгинская СОШ №1, МБОУ «Южно-Енисейская СОШ», МБОУ Орджоникидзевская СОШ, МБОУ Рыбинская ООШ, МБОУ «Первомайская СОШ»,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СОШ»,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Новоангарская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СОШ, МБОУ «Кулаковская СОШ».</w:t>
      </w:r>
    </w:p>
    <w:p w:rsidR="00FC7A3B" w:rsidRPr="00005B24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lastRenderedPageBreak/>
        <w:t>МБОУ Кулаковская СОШ, МБОУ «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Кирсатьевская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СОШ», МБОУ «Первомайская СОШ»,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СОШ, МБОУ Рыбинская СОШ имеют выгребные ямы, которые согласно форме ФСН №ОО-2 могут быть посчитаны в водоотведение, но при этом они не имеют централизованного водопровода, согласно указаниям по запылению ФСН №ОО-2 при отметки о том, что в учреждении имеется водоотведение, необходимо поставить и отметку о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что в учреждениях имеется централизованный водопровод, поэтому  в указанных учреждениях отсутствует отметка о наличии водоотведения. Отсутствие централизованного водоснабжения в перечисленных учреждениях вызвано тем, что в поселениях отсутствует централизованное водоснабжение.</w:t>
      </w:r>
    </w:p>
    <w:p w:rsidR="00FC7A3B" w:rsidRPr="00005B24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В МБОУ «Кулаковская СОШ», МБОУ «Первомайская СОШ», МБОУ </w:t>
      </w:r>
      <w:r w:rsidR="00AF782D" w:rsidRPr="00005B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</w:t>
      </w:r>
      <w:r w:rsidR="00AF782D" w:rsidRPr="00005B24">
        <w:rPr>
          <w:rFonts w:ascii="Times New Roman" w:hAnsi="Times New Roman" w:cs="Times New Roman"/>
          <w:sz w:val="28"/>
          <w:szCs w:val="28"/>
        </w:rPr>
        <w:t>», МБОУ «Южно-Енисейская СОШ», МБОУ «</w:t>
      </w:r>
      <w:proofErr w:type="spellStart"/>
      <w:r w:rsidR="00AF782D" w:rsidRPr="00005B24">
        <w:rPr>
          <w:rFonts w:ascii="Times New Roman" w:hAnsi="Times New Roman" w:cs="Times New Roman"/>
          <w:sz w:val="28"/>
          <w:szCs w:val="28"/>
        </w:rPr>
        <w:t>Кирсантьевская</w:t>
      </w:r>
      <w:proofErr w:type="spellEnd"/>
      <w:r w:rsidR="00AF782D" w:rsidRPr="00005B2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05B24">
        <w:rPr>
          <w:rFonts w:ascii="Times New Roman" w:hAnsi="Times New Roman" w:cs="Times New Roman"/>
          <w:sz w:val="28"/>
          <w:szCs w:val="28"/>
        </w:rPr>
        <w:t xml:space="preserve"> требуется капитальный ремонт. Помимо этого, в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 одно здание находится в аварийном состоянии. Это связанно с естественным износом здания. </w:t>
      </w:r>
    </w:p>
    <w:p w:rsidR="00FC7A3B" w:rsidRPr="00005B24" w:rsidRDefault="00713420" w:rsidP="00FD0B9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Дымовые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имеются только в Татарской НОШ филиале, МБОУ Новоангарская СОШ</w:t>
      </w:r>
      <w:r w:rsidR="00FD0B99" w:rsidRPr="00005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которой 49м</w:t>
      </w:r>
      <w:r w:rsidRPr="00005B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5B24">
        <w:rPr>
          <w:rFonts w:ascii="Times New Roman" w:hAnsi="Times New Roman" w:cs="Times New Roman"/>
          <w:sz w:val="28"/>
          <w:szCs w:val="28"/>
        </w:rPr>
        <w:t>, так как в соответствии со сводом правил СП 486.1311500.2020 «Системы противопожарной защиты. Перечен</w:t>
      </w:r>
      <w:r w:rsidR="00FD0B99" w:rsidRPr="00005B24">
        <w:rPr>
          <w:rFonts w:ascii="Times New Roman" w:hAnsi="Times New Roman" w:cs="Times New Roman"/>
          <w:sz w:val="28"/>
          <w:szCs w:val="28"/>
        </w:rPr>
        <w:t>ь зданий, сооружений, помещений</w:t>
      </w:r>
      <w:r w:rsidRPr="00005B24">
        <w:rPr>
          <w:rFonts w:ascii="Times New Roman" w:hAnsi="Times New Roman" w:cs="Times New Roman"/>
          <w:sz w:val="28"/>
          <w:szCs w:val="28"/>
        </w:rPr>
        <w:t xml:space="preserve"> оборудования, подлежащих защите автоматическими установками</w:t>
      </w:r>
      <w:r w:rsidR="00FD0B99" w:rsidRPr="00005B24">
        <w:rPr>
          <w:rFonts w:ascii="Times New Roman" w:hAnsi="Times New Roman" w:cs="Times New Roman"/>
          <w:sz w:val="28"/>
          <w:szCs w:val="28"/>
        </w:rPr>
        <w:t xml:space="preserve"> </w:t>
      </w:r>
      <w:r w:rsidRPr="00005B24">
        <w:rPr>
          <w:rFonts w:ascii="Times New Roman" w:hAnsi="Times New Roman" w:cs="Times New Roman"/>
          <w:sz w:val="28"/>
          <w:szCs w:val="28"/>
        </w:rPr>
        <w:t>пожаротушения и системами пожарной сигнализации. Требования пожарной</w:t>
      </w:r>
      <w:r w:rsidR="00FD0B99" w:rsidRPr="00005B24">
        <w:rPr>
          <w:rFonts w:ascii="Times New Roman" w:hAnsi="Times New Roman" w:cs="Times New Roman"/>
          <w:sz w:val="28"/>
          <w:szCs w:val="28"/>
        </w:rPr>
        <w:t xml:space="preserve"> </w:t>
      </w:r>
      <w:r w:rsidRPr="00005B24">
        <w:rPr>
          <w:rFonts w:ascii="Times New Roman" w:hAnsi="Times New Roman" w:cs="Times New Roman"/>
          <w:sz w:val="28"/>
          <w:szCs w:val="28"/>
        </w:rPr>
        <w:t>безопасности», при площади здания не более 100м</w:t>
      </w:r>
      <w:r w:rsidRPr="00005B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5B24">
        <w:rPr>
          <w:rFonts w:ascii="Times New Roman" w:hAnsi="Times New Roman" w:cs="Times New Roman"/>
          <w:sz w:val="28"/>
          <w:szCs w:val="28"/>
        </w:rPr>
        <w:t xml:space="preserve"> допускается вместо СПС применять дымовые пожарные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Данный показатель в сравнении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годом у</w:t>
      </w:r>
      <w:r w:rsidR="00AF782D" w:rsidRPr="00005B24">
        <w:rPr>
          <w:rFonts w:ascii="Times New Roman" w:hAnsi="Times New Roman" w:cs="Times New Roman"/>
          <w:sz w:val="28"/>
          <w:szCs w:val="28"/>
        </w:rPr>
        <w:t>меньши</w:t>
      </w:r>
      <w:r w:rsidRPr="00005B24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F782D" w:rsidRPr="00005B24">
        <w:rPr>
          <w:rFonts w:ascii="Times New Roman" w:hAnsi="Times New Roman" w:cs="Times New Roman"/>
          <w:sz w:val="28"/>
          <w:szCs w:val="28"/>
        </w:rPr>
        <w:t>4</w:t>
      </w:r>
      <w:r w:rsidRPr="00005B24">
        <w:rPr>
          <w:rFonts w:ascii="Times New Roman" w:hAnsi="Times New Roman" w:cs="Times New Roman"/>
          <w:sz w:val="28"/>
          <w:szCs w:val="28"/>
        </w:rPr>
        <w:t>,</w:t>
      </w:r>
      <w:r w:rsidR="00AF782D" w:rsidRPr="00005B24">
        <w:rPr>
          <w:rFonts w:ascii="Times New Roman" w:hAnsi="Times New Roman" w:cs="Times New Roman"/>
          <w:sz w:val="28"/>
          <w:szCs w:val="28"/>
        </w:rPr>
        <w:t>36</w:t>
      </w:r>
      <w:r w:rsidRPr="00005B24">
        <w:rPr>
          <w:rFonts w:ascii="Times New Roman" w:hAnsi="Times New Roman" w:cs="Times New Roman"/>
          <w:sz w:val="28"/>
          <w:szCs w:val="28"/>
        </w:rPr>
        <w:t xml:space="preserve"> % в связи с </w:t>
      </w:r>
      <w:r w:rsidR="005A5B87" w:rsidRPr="00005B24">
        <w:rPr>
          <w:rFonts w:ascii="Times New Roman" w:hAnsi="Times New Roman" w:cs="Times New Roman"/>
          <w:sz w:val="28"/>
          <w:szCs w:val="28"/>
        </w:rPr>
        <w:t>увеличением числа общеобразовательных организаций, требующих капитального ремонта</w:t>
      </w:r>
      <w:r w:rsidRPr="00005B24">
        <w:rPr>
          <w:rFonts w:ascii="Times New Roman" w:hAnsi="Times New Roman" w:cs="Times New Roman"/>
          <w:sz w:val="28"/>
          <w:szCs w:val="28"/>
        </w:rPr>
        <w:t>.</w:t>
      </w:r>
      <w:r w:rsidRPr="00FD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FC7A3B" w:rsidRDefault="00FC7A3B"/>
    <w:p w:rsidR="00FC7A3B" w:rsidRPr="00005B24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>При расчете данного показателя число муниципальных общеобразовательных учреждений, здания которых находятся в аварийном состоянии (</w:t>
      </w:r>
      <w:r w:rsidR="005A5B87" w:rsidRPr="00005B24">
        <w:rPr>
          <w:rFonts w:ascii="Times New Roman" w:hAnsi="Times New Roman" w:cs="Times New Roman"/>
          <w:sz w:val="28"/>
          <w:szCs w:val="28"/>
        </w:rPr>
        <w:t>1</w:t>
      </w:r>
      <w:r w:rsidRPr="00005B24">
        <w:rPr>
          <w:rFonts w:ascii="Times New Roman" w:hAnsi="Times New Roman" w:cs="Times New Roman"/>
          <w:sz w:val="28"/>
          <w:szCs w:val="28"/>
        </w:rPr>
        <w:t>) суммировались с числом учреждений, у которых здания требуют капитального ремонта (</w:t>
      </w:r>
      <w:r w:rsidR="005A5B87" w:rsidRPr="00005B24">
        <w:rPr>
          <w:rFonts w:ascii="Times New Roman" w:hAnsi="Times New Roman" w:cs="Times New Roman"/>
          <w:sz w:val="28"/>
          <w:szCs w:val="28"/>
        </w:rPr>
        <w:t>5</w:t>
      </w:r>
      <w:r w:rsidRPr="00005B24">
        <w:rPr>
          <w:rFonts w:ascii="Times New Roman" w:hAnsi="Times New Roman" w:cs="Times New Roman"/>
          <w:sz w:val="28"/>
          <w:szCs w:val="28"/>
        </w:rPr>
        <w:t>) и делилось на общее количество муниципальных общеобразовательных учреждений (11), и умножалось на 100%.</w:t>
      </w:r>
    </w:p>
    <w:p w:rsidR="00FC7A3B" w:rsidRPr="00005B24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В МБОУ «Кулаковская СОШ», МБОУ «Первомайская СОШ»,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</w:t>
      </w:r>
      <w:r w:rsidR="005A5B87" w:rsidRPr="00005B24">
        <w:rPr>
          <w:rFonts w:ascii="Times New Roman" w:hAnsi="Times New Roman" w:cs="Times New Roman"/>
          <w:sz w:val="28"/>
          <w:szCs w:val="28"/>
        </w:rPr>
        <w:t>,</w:t>
      </w:r>
      <w:r w:rsidRPr="00005B24">
        <w:rPr>
          <w:rFonts w:ascii="Times New Roman" w:hAnsi="Times New Roman" w:cs="Times New Roman"/>
          <w:sz w:val="28"/>
          <w:szCs w:val="28"/>
        </w:rPr>
        <w:t xml:space="preserve"> </w:t>
      </w:r>
      <w:r w:rsidR="005A5B87" w:rsidRPr="00005B24">
        <w:rPr>
          <w:rFonts w:ascii="Times New Roman" w:hAnsi="Times New Roman" w:cs="Times New Roman"/>
          <w:sz w:val="28"/>
          <w:szCs w:val="28"/>
        </w:rPr>
        <w:t>МБОУ «Южно-Енисейская СОШ», МБОУ «</w:t>
      </w:r>
      <w:proofErr w:type="spellStart"/>
      <w:r w:rsidR="005A5B87" w:rsidRPr="00005B24">
        <w:rPr>
          <w:rFonts w:ascii="Times New Roman" w:hAnsi="Times New Roman" w:cs="Times New Roman"/>
          <w:sz w:val="28"/>
          <w:szCs w:val="28"/>
        </w:rPr>
        <w:t>Кирсантьевская</w:t>
      </w:r>
      <w:proofErr w:type="spellEnd"/>
      <w:r w:rsidR="005A5B87" w:rsidRPr="00005B2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005B24">
        <w:rPr>
          <w:rFonts w:ascii="Times New Roman" w:hAnsi="Times New Roman" w:cs="Times New Roman"/>
          <w:sz w:val="28"/>
          <w:szCs w:val="28"/>
        </w:rPr>
        <w:t xml:space="preserve">требуется капитальный ремонт. Помимо этого, в МБОУ </w:t>
      </w:r>
      <w:proofErr w:type="spellStart"/>
      <w:r w:rsidRPr="00005B24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05B24">
        <w:rPr>
          <w:rFonts w:ascii="Times New Roman" w:hAnsi="Times New Roman" w:cs="Times New Roman"/>
          <w:sz w:val="28"/>
          <w:szCs w:val="28"/>
        </w:rPr>
        <w:t xml:space="preserve"> СОШ одно здание находится в аварийном состоянии (Следовательно, такая организация учитывается в расчете один раз)</w:t>
      </w:r>
    </w:p>
    <w:p w:rsidR="00FC7A3B" w:rsidRPr="00FD0B99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lastRenderedPageBreak/>
        <w:t xml:space="preserve">Данный показатель в сравнении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B24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005B24">
        <w:rPr>
          <w:rFonts w:ascii="Times New Roman" w:hAnsi="Times New Roman" w:cs="Times New Roman"/>
          <w:sz w:val="28"/>
          <w:szCs w:val="28"/>
        </w:rPr>
        <w:t xml:space="preserve"> годом увеличился на </w:t>
      </w:r>
      <w:r w:rsidR="005A5B87" w:rsidRPr="00005B24">
        <w:rPr>
          <w:rFonts w:ascii="Times New Roman" w:hAnsi="Times New Roman" w:cs="Times New Roman"/>
          <w:sz w:val="28"/>
          <w:szCs w:val="28"/>
        </w:rPr>
        <w:t>18,18</w:t>
      </w:r>
      <w:r w:rsidRPr="00005B24">
        <w:rPr>
          <w:rFonts w:ascii="Times New Roman" w:hAnsi="Times New Roman" w:cs="Times New Roman"/>
          <w:sz w:val="28"/>
          <w:szCs w:val="28"/>
        </w:rPr>
        <w:t xml:space="preserve"> % в связи с </w:t>
      </w:r>
      <w:r w:rsidR="005A5B87" w:rsidRPr="00005B24">
        <w:rPr>
          <w:rFonts w:ascii="Times New Roman" w:hAnsi="Times New Roman" w:cs="Times New Roman"/>
          <w:sz w:val="28"/>
          <w:szCs w:val="28"/>
        </w:rPr>
        <w:t>увеличением числа ОО, которые требуют капитального ремонта.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16. Доля детей первой и второй групп здоровья в общей </w:t>
      </w:r>
      <w:proofErr w:type="gramStart"/>
      <w:r>
        <w:rPr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FC7A3B" w:rsidRDefault="00FC7A3B"/>
    <w:p w:rsidR="00FC7A3B" w:rsidRPr="00005B24" w:rsidRDefault="00713420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При расчете данного показателя число детей первой и второй групп здоровья, обучающихся в муниципальных общеобразовательных учреждениях (1</w:t>
      </w:r>
      <w:r w:rsidR="005A5B87" w:rsidRPr="00005B24">
        <w:rPr>
          <w:sz w:val="28"/>
          <w:szCs w:val="28"/>
        </w:rPr>
        <w:t>450</w:t>
      </w:r>
      <w:r w:rsidRPr="00005B24">
        <w:rPr>
          <w:sz w:val="28"/>
          <w:szCs w:val="28"/>
        </w:rPr>
        <w:t>) делилось на общее число осмотренных детей, обучающихся в муниципальных общеобразовательных учреждениях (</w:t>
      </w:r>
      <w:r w:rsidR="005A5B87" w:rsidRPr="00005B24">
        <w:rPr>
          <w:sz w:val="28"/>
          <w:szCs w:val="28"/>
        </w:rPr>
        <w:t>1836</w:t>
      </w:r>
      <w:r w:rsidRPr="00005B24">
        <w:rPr>
          <w:sz w:val="28"/>
          <w:szCs w:val="28"/>
        </w:rPr>
        <w:t xml:space="preserve">) и умножалось на 100%. 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За 202</w:t>
      </w:r>
      <w:r w:rsidR="005A5B87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 год показатель равен </w:t>
      </w:r>
      <w:r w:rsidR="00D04512" w:rsidRPr="00005B24">
        <w:rPr>
          <w:sz w:val="28"/>
          <w:szCs w:val="28"/>
        </w:rPr>
        <w:t>86,60</w:t>
      </w:r>
      <w:r w:rsidRPr="00005B24">
        <w:rPr>
          <w:sz w:val="28"/>
          <w:szCs w:val="28"/>
        </w:rPr>
        <w:t xml:space="preserve"> %, что в сравнении </w:t>
      </w:r>
      <w:proofErr w:type="gramStart"/>
      <w:r w:rsidRPr="00005B24">
        <w:rPr>
          <w:sz w:val="28"/>
          <w:szCs w:val="28"/>
        </w:rPr>
        <w:t>с</w:t>
      </w:r>
      <w:proofErr w:type="gramEnd"/>
      <w:r w:rsidRPr="00005B24">
        <w:rPr>
          <w:sz w:val="28"/>
          <w:szCs w:val="28"/>
        </w:rPr>
        <w:t xml:space="preserve"> </w:t>
      </w:r>
      <w:proofErr w:type="gramStart"/>
      <w:r w:rsidRPr="00005B24">
        <w:rPr>
          <w:sz w:val="28"/>
          <w:szCs w:val="28"/>
        </w:rPr>
        <w:t>предыдущем</w:t>
      </w:r>
      <w:proofErr w:type="gramEnd"/>
      <w:r w:rsidRPr="00005B24">
        <w:rPr>
          <w:sz w:val="28"/>
          <w:szCs w:val="28"/>
        </w:rPr>
        <w:t xml:space="preserve"> годом меньше на </w:t>
      </w:r>
      <w:r w:rsidR="00D04512" w:rsidRPr="00005B24">
        <w:rPr>
          <w:sz w:val="28"/>
          <w:szCs w:val="28"/>
        </w:rPr>
        <w:t>3</w:t>
      </w:r>
      <w:r w:rsidRPr="00005B24">
        <w:rPr>
          <w:sz w:val="28"/>
          <w:szCs w:val="28"/>
        </w:rPr>
        <w:t>,6</w:t>
      </w:r>
      <w:r w:rsidR="005A5B87" w:rsidRPr="00005B24">
        <w:rPr>
          <w:sz w:val="28"/>
          <w:szCs w:val="28"/>
        </w:rPr>
        <w:t>2</w:t>
      </w:r>
      <w:r w:rsidRPr="00005B24">
        <w:rPr>
          <w:sz w:val="28"/>
          <w:szCs w:val="28"/>
        </w:rPr>
        <w:t>%. Причинами снижения показателя являются отсутствие медицинского сопровождения обучающихся в образовательных учреждениях и</w:t>
      </w:r>
      <w:r w:rsidR="009B26A6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увеличение детей с ОВЗ и детей-инвалидов в общеобразовательных учреждениях. </w:t>
      </w:r>
    </w:p>
    <w:p w:rsidR="00FC7A3B" w:rsidRDefault="00713420" w:rsidP="00FD0B99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Планируем увеличение показателя благодаря совершенствованию системы работы по сохранению и укреплению физического здоровья школьников, формированию навыков здорового образа жизни.</w:t>
      </w:r>
    </w:p>
    <w:p w:rsidR="00FD0B99" w:rsidRP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FC7A3B" w:rsidRDefault="00FC7A3B"/>
    <w:p w:rsidR="00FC7A3B" w:rsidRPr="00005B24" w:rsidRDefault="00713420">
      <w:pPr>
        <w:widowControl/>
        <w:ind w:firstLine="709"/>
        <w:jc w:val="both"/>
        <w:rPr>
          <w:sz w:val="28"/>
          <w:szCs w:val="28"/>
        </w:rPr>
      </w:pPr>
      <w:proofErr w:type="gramStart"/>
      <w:r w:rsidRPr="00005B24">
        <w:rPr>
          <w:sz w:val="28"/>
          <w:szCs w:val="28"/>
        </w:rPr>
        <w:t>При расчете данного показателя численность обучающихся, занимающихся в классах очного обучения (кроме классов для обучающихся с ограниченными возможностями здоровья) во 2</w:t>
      </w:r>
      <w:r w:rsidRPr="00005B24">
        <w:rPr>
          <w:sz w:val="28"/>
          <w:szCs w:val="28"/>
        </w:rPr>
        <w:noBreakHyphen/>
        <w:t>ю смену</w:t>
      </w:r>
      <w:r w:rsidR="005A5B87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(</w:t>
      </w:r>
      <w:r w:rsidR="005A5B87" w:rsidRPr="00005B24">
        <w:rPr>
          <w:sz w:val="28"/>
          <w:szCs w:val="28"/>
        </w:rPr>
        <w:t>67</w:t>
      </w:r>
      <w:r w:rsidRPr="00005B24">
        <w:rPr>
          <w:sz w:val="28"/>
          <w:szCs w:val="28"/>
        </w:rPr>
        <w:t>) суммируют с численность обучающихся, занимающихся в 3</w:t>
      </w:r>
      <w:r w:rsidRPr="00005B24">
        <w:rPr>
          <w:sz w:val="28"/>
          <w:szCs w:val="28"/>
        </w:rPr>
        <w:noBreakHyphen/>
        <w:t>ю смену</w:t>
      </w:r>
      <w:r w:rsidR="005A5B87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(0) и делится на общую сумму</w:t>
      </w:r>
      <w:r w:rsidR="005A5B87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численности обучающихся в классах очного обучения (18</w:t>
      </w:r>
      <w:r w:rsidR="005A5B87" w:rsidRPr="00005B24">
        <w:rPr>
          <w:sz w:val="28"/>
          <w:szCs w:val="28"/>
        </w:rPr>
        <w:t>4</w:t>
      </w:r>
      <w:r w:rsidRPr="00005B24">
        <w:rPr>
          <w:sz w:val="28"/>
          <w:szCs w:val="28"/>
        </w:rPr>
        <w:t>6) и численность обучающихся классов для обучающихся с ОВЗ</w:t>
      </w:r>
      <w:r w:rsidR="005A5B87" w:rsidRPr="00005B24">
        <w:rPr>
          <w:sz w:val="28"/>
          <w:szCs w:val="28"/>
        </w:rPr>
        <w:t xml:space="preserve"> </w:t>
      </w:r>
      <w:r w:rsidRPr="00005B24">
        <w:rPr>
          <w:sz w:val="28"/>
          <w:szCs w:val="28"/>
        </w:rPr>
        <w:t>(</w:t>
      </w:r>
      <w:r w:rsidR="005A5B87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 xml:space="preserve">) и умножаются на 100 %. </w:t>
      </w:r>
      <w:proofErr w:type="gramEnd"/>
    </w:p>
    <w:p w:rsidR="00FC7A3B" w:rsidRDefault="007134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 xml:space="preserve">Данный показатель больше в сравнении с прошлым годом на </w:t>
      </w:r>
      <w:r w:rsidR="005A5B87" w:rsidRPr="00005B24">
        <w:rPr>
          <w:sz w:val="28"/>
          <w:szCs w:val="28"/>
        </w:rPr>
        <w:t>7,</w:t>
      </w:r>
      <w:r w:rsidR="00D04512" w:rsidRPr="00005B24">
        <w:rPr>
          <w:sz w:val="28"/>
          <w:szCs w:val="28"/>
        </w:rPr>
        <w:t>31</w:t>
      </w:r>
      <w:r w:rsidRPr="00005B24">
        <w:rPr>
          <w:sz w:val="28"/>
          <w:szCs w:val="28"/>
        </w:rPr>
        <w:t xml:space="preserve"> % в связи со сложившейся </w:t>
      </w:r>
      <w:r w:rsidR="005A5B87" w:rsidRPr="00005B24">
        <w:rPr>
          <w:sz w:val="28"/>
          <w:szCs w:val="28"/>
        </w:rPr>
        <w:t xml:space="preserve">в 2020 году </w:t>
      </w:r>
      <w:r w:rsidRPr="00005B24">
        <w:rPr>
          <w:sz w:val="28"/>
          <w:szCs w:val="28"/>
        </w:rPr>
        <w:t xml:space="preserve">эпидемиологической ситуацией, распространением CoVID-19. Для соблюдения социальной дистанции требовалось уменьшение количества детей, обучающихся в первую смену, поэтому увеличилось количество детей, обучающихся во вторую смену в 4 общеобразовательных учреждениях. </w:t>
      </w:r>
      <w:r w:rsidR="001A30C1" w:rsidRPr="00005B24">
        <w:rPr>
          <w:sz w:val="28"/>
          <w:szCs w:val="28"/>
        </w:rPr>
        <w:t>В 2021 году, только в 3 общеобразовательных учреждениях дети обучались во вторую смену, это учащиеся с 1 по 4 класс.</w:t>
      </w:r>
    </w:p>
    <w:p w:rsidR="00FC7A3B" w:rsidRDefault="00FC7A3B"/>
    <w:p w:rsidR="000A478E" w:rsidRDefault="000A478E"/>
    <w:p w:rsidR="000A478E" w:rsidRDefault="000A478E"/>
    <w:p w:rsidR="00FC7A3B" w:rsidRDefault="00FC7A3B">
      <w:pPr>
        <w:rPr>
          <w:color w:val="000000"/>
          <w:sz w:val="12"/>
          <w:szCs w:val="12"/>
        </w:rPr>
      </w:pPr>
    </w:p>
    <w:p w:rsidR="00FC7A3B" w:rsidRPr="00FD0B99" w:rsidRDefault="00713420" w:rsidP="00FD0B99">
      <w:pP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FD0B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C7A3B" w:rsidRPr="00FD0B99" w:rsidRDefault="00FC7A3B">
      <w:pPr>
        <w:rPr>
          <w:rFonts w:ascii="Times New Roman" w:hAnsi="Times New Roman" w:cs="Times New Roman"/>
        </w:rPr>
      </w:pPr>
    </w:p>
    <w:p w:rsidR="00FC7A3B" w:rsidRPr="00FD0B99" w:rsidRDefault="00713420" w:rsidP="00FD0B99">
      <w:pPr>
        <w:ind w:firstLine="709"/>
        <w:jc w:val="both"/>
        <w:rPr>
          <w:rFonts w:ascii="Times New Roman" w:hAnsi="Times New Roman" w:cs="Times New Roman"/>
        </w:rPr>
      </w:pPr>
      <w:r w:rsidRPr="00005B24">
        <w:rPr>
          <w:rFonts w:ascii="Times New Roman" w:hAnsi="Times New Roman" w:cs="Times New Roman"/>
          <w:color w:val="000000"/>
          <w:sz w:val="28"/>
          <w:szCs w:val="28"/>
        </w:rPr>
        <w:t>Увеличение показателя произошло в связи с</w:t>
      </w:r>
      <w:r w:rsidR="00FD0B99"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B24">
        <w:rPr>
          <w:rFonts w:ascii="Times New Roman" w:hAnsi="Times New Roman" w:cs="Times New Roman"/>
          <w:color w:val="000000"/>
          <w:sz w:val="28"/>
          <w:szCs w:val="28"/>
        </w:rPr>
        <w:t>уменьшением численности детей и с повышением тарифов на энергоресурсы.</w:t>
      </w:r>
    </w:p>
    <w:p w:rsidR="00FC7A3B" w:rsidRPr="00FD0B99" w:rsidRDefault="00FC7A3B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FC7A3B" w:rsidRPr="00FD0B99" w:rsidRDefault="00FC7A3B">
      <w:pPr>
        <w:rPr>
          <w:rFonts w:ascii="Times New Roman" w:hAnsi="Times New Roman" w:cs="Times New Roman"/>
        </w:rPr>
      </w:pPr>
    </w:p>
    <w:p w:rsidR="001A30C1" w:rsidRPr="00005B24" w:rsidRDefault="001A30C1">
      <w:pPr>
        <w:widowControl/>
        <w:ind w:firstLine="709"/>
        <w:jc w:val="both"/>
        <w:rPr>
          <w:sz w:val="28"/>
          <w:szCs w:val="28"/>
        </w:rPr>
      </w:pPr>
      <w:r w:rsidRPr="00005B24">
        <w:rPr>
          <w:color w:val="000000"/>
          <w:sz w:val="28"/>
          <w:szCs w:val="28"/>
        </w:rPr>
        <w:t xml:space="preserve">В 2021 году показатель равняется </w:t>
      </w:r>
      <w:r w:rsidR="004B55F4">
        <w:rPr>
          <w:color w:val="000000"/>
          <w:sz w:val="28"/>
          <w:szCs w:val="28"/>
        </w:rPr>
        <w:t>70,6</w:t>
      </w:r>
      <w:r w:rsidRPr="00005B24">
        <w:rPr>
          <w:color w:val="000000"/>
          <w:sz w:val="28"/>
          <w:szCs w:val="28"/>
        </w:rPr>
        <w:t xml:space="preserve">. 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</w:t>
      </w:r>
      <w:proofErr w:type="spellStart"/>
      <w:r w:rsidRPr="00005B24">
        <w:rPr>
          <w:color w:val="000000"/>
          <w:sz w:val="28"/>
          <w:szCs w:val="28"/>
        </w:rPr>
        <w:t>Мотыгинского</w:t>
      </w:r>
      <w:proofErr w:type="spellEnd"/>
      <w:r w:rsidRPr="00005B24">
        <w:rPr>
          <w:color w:val="000000"/>
          <w:sz w:val="28"/>
          <w:szCs w:val="28"/>
        </w:rPr>
        <w:t xml:space="preserve"> района» и численность детей обучающихся по дополнительным образовательным программам в учреждениях подведомственных МКУ «Управление культурой </w:t>
      </w:r>
      <w:proofErr w:type="spellStart"/>
      <w:r w:rsidRPr="00005B24">
        <w:rPr>
          <w:color w:val="000000"/>
          <w:sz w:val="28"/>
          <w:szCs w:val="28"/>
        </w:rPr>
        <w:t>Мотыгинского</w:t>
      </w:r>
      <w:proofErr w:type="spellEnd"/>
      <w:r w:rsidRPr="00005B24">
        <w:rPr>
          <w:color w:val="000000"/>
          <w:sz w:val="28"/>
          <w:szCs w:val="28"/>
        </w:rPr>
        <w:t xml:space="preserve"> района» </w:t>
      </w:r>
      <w:r w:rsidR="004B55F4">
        <w:rPr>
          <w:color w:val="000000"/>
          <w:sz w:val="28"/>
          <w:szCs w:val="28"/>
        </w:rPr>
        <w:t>составляет 1742</w:t>
      </w:r>
      <w:r w:rsidRPr="00005B24">
        <w:rPr>
          <w:color w:val="000000"/>
          <w:sz w:val="28"/>
          <w:szCs w:val="28"/>
        </w:rPr>
        <w:t xml:space="preserve">. </w:t>
      </w:r>
      <w:r w:rsidR="0085568E">
        <w:rPr>
          <w:color w:val="000000"/>
          <w:sz w:val="28"/>
          <w:szCs w:val="28"/>
        </w:rPr>
        <w:t xml:space="preserve">Общая </w:t>
      </w:r>
      <w:r w:rsidRPr="00005B24">
        <w:rPr>
          <w:color w:val="000000"/>
          <w:sz w:val="28"/>
          <w:szCs w:val="28"/>
        </w:rPr>
        <w:t>численность детей от 5 до 1</w:t>
      </w:r>
      <w:r w:rsidR="0085568E">
        <w:rPr>
          <w:color w:val="000000"/>
          <w:sz w:val="28"/>
          <w:szCs w:val="28"/>
        </w:rPr>
        <w:t>7</w:t>
      </w:r>
      <w:r w:rsidRPr="00005B24">
        <w:rPr>
          <w:color w:val="000000"/>
          <w:sz w:val="28"/>
          <w:szCs w:val="28"/>
        </w:rPr>
        <w:t xml:space="preserve"> лет проживающих на территории </w:t>
      </w:r>
      <w:proofErr w:type="spellStart"/>
      <w:r w:rsidRPr="00005B24">
        <w:rPr>
          <w:color w:val="000000"/>
          <w:sz w:val="28"/>
          <w:szCs w:val="28"/>
        </w:rPr>
        <w:t>Мотыгинского</w:t>
      </w:r>
      <w:proofErr w:type="spellEnd"/>
      <w:r w:rsidRPr="00005B24">
        <w:rPr>
          <w:color w:val="000000"/>
          <w:sz w:val="28"/>
          <w:szCs w:val="28"/>
        </w:rPr>
        <w:t xml:space="preserve"> района это 24</w:t>
      </w:r>
      <w:r w:rsidR="0085568E">
        <w:rPr>
          <w:color w:val="000000"/>
          <w:sz w:val="28"/>
          <w:szCs w:val="28"/>
        </w:rPr>
        <w:t>67</w:t>
      </w:r>
      <w:r w:rsidRPr="00005B24">
        <w:rPr>
          <w:color w:val="000000"/>
          <w:sz w:val="28"/>
          <w:szCs w:val="28"/>
        </w:rPr>
        <w:t xml:space="preserve">. 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center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Культура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20. Уровень фактической обеспеченности учреждениями культуры от нормативной потребности:</w:t>
      </w:r>
    </w:p>
    <w:p w:rsidR="00FC7A3B" w:rsidRPr="00005B24" w:rsidRDefault="00FC7A3B"/>
    <w:p w:rsidR="00FC7A3B" w:rsidRPr="00005B24" w:rsidRDefault="0071342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Мотыгинского района осуществляют свою деятельность: </w:t>
      </w:r>
    </w:p>
    <w:p w:rsidR="00FC7A3B" w:rsidRPr="00005B24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5B24">
        <w:rPr>
          <w:rFonts w:ascii="Times New Roman" w:hAnsi="Times New Roman" w:cs="Times New Roman"/>
          <w:sz w:val="28"/>
          <w:szCs w:val="28"/>
        </w:rPr>
        <w:t xml:space="preserve">13 библиотек   </w:t>
      </w:r>
    </w:p>
    <w:p w:rsidR="00FC7A3B" w:rsidRPr="00005B24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>- 12 культурно-досуговых  учреждений</w:t>
      </w:r>
    </w:p>
    <w:p w:rsidR="00FC7A3B" w:rsidRPr="00005B24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 xml:space="preserve">- Детская музыкальная школа с тремя филиалами </w:t>
      </w:r>
    </w:p>
    <w:p w:rsidR="00FC7A3B" w:rsidRPr="00005B24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>- Детская художественная школа</w:t>
      </w:r>
    </w:p>
    <w:p w:rsidR="00FD0B99" w:rsidRPr="00005B24" w:rsidRDefault="00713420" w:rsidP="00FD0B9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rFonts w:ascii="Times New Roman" w:hAnsi="Times New Roman" w:cs="Times New Roman"/>
          <w:sz w:val="28"/>
          <w:szCs w:val="28"/>
        </w:rPr>
        <w:t>- Краеведческий музей</w:t>
      </w:r>
    </w:p>
    <w:p w:rsidR="00FD0B99" w:rsidRPr="00005B24" w:rsidRDefault="00FD0B99" w:rsidP="00FD0B99">
      <w:pPr>
        <w:rPr>
          <w:b/>
          <w:bCs/>
          <w:color w:val="000000"/>
          <w:sz w:val="28"/>
          <w:szCs w:val="28"/>
        </w:rPr>
      </w:pPr>
    </w:p>
    <w:p w:rsidR="00FC7A3B" w:rsidRPr="00005B24" w:rsidRDefault="009A0A56" w:rsidP="00FD0B99">
      <w:pPr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 xml:space="preserve">20.1 </w:t>
      </w:r>
      <w:r w:rsidR="00713420" w:rsidRPr="00005B24">
        <w:rPr>
          <w:b/>
          <w:bCs/>
          <w:color w:val="000000"/>
          <w:sz w:val="28"/>
          <w:szCs w:val="28"/>
        </w:rPr>
        <w:t>клубами и учреждениями клубного типа;</w:t>
      </w:r>
      <w:r w:rsidR="00713420" w:rsidRPr="00005B24">
        <w:rPr>
          <w:sz w:val="28"/>
          <w:szCs w:val="28"/>
        </w:rPr>
        <w:t>100%</w:t>
      </w:r>
    </w:p>
    <w:p w:rsidR="00FD0B99" w:rsidRPr="00005B24" w:rsidRDefault="009A0A56">
      <w:pPr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 xml:space="preserve">20.2 </w:t>
      </w:r>
      <w:r w:rsidR="00713420" w:rsidRPr="00005B24">
        <w:rPr>
          <w:b/>
          <w:bCs/>
          <w:color w:val="000000"/>
          <w:sz w:val="28"/>
          <w:szCs w:val="28"/>
        </w:rPr>
        <w:t>библиотеками;</w:t>
      </w:r>
      <w:r w:rsidR="00713420" w:rsidRPr="00005B24">
        <w:rPr>
          <w:sz w:val="28"/>
          <w:szCs w:val="28"/>
        </w:rPr>
        <w:t>100%</w:t>
      </w:r>
    </w:p>
    <w:p w:rsidR="00FC7A3B" w:rsidRPr="00005B24" w:rsidRDefault="009A0A56" w:rsidP="00FD0B99">
      <w:pPr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 xml:space="preserve">20.3 </w:t>
      </w:r>
      <w:r w:rsidR="00713420" w:rsidRPr="00005B24">
        <w:rPr>
          <w:b/>
          <w:bCs/>
          <w:color w:val="000000"/>
          <w:sz w:val="28"/>
          <w:szCs w:val="28"/>
        </w:rPr>
        <w:t>парками культуры и отдыха.</w:t>
      </w:r>
      <w:r w:rsidR="00713420" w:rsidRPr="00005B24">
        <w:rPr>
          <w:sz w:val="28"/>
          <w:szCs w:val="28"/>
        </w:rPr>
        <w:t>0%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FC7A3B" w:rsidRPr="00005B24" w:rsidRDefault="00FC7A3B"/>
    <w:p w:rsidR="009A0A56" w:rsidRPr="00005B24" w:rsidRDefault="00713420" w:rsidP="009A0A5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5B24">
        <w:rPr>
          <w:sz w:val="28"/>
          <w:szCs w:val="28"/>
        </w:rPr>
        <w:lastRenderedPageBreak/>
        <w:t xml:space="preserve">Доля муниципальных учреждений культуры, здания которых требуют капитального ремонта, в общем количестве муниципальных учреждений культуры составляет </w:t>
      </w:r>
      <w:r w:rsidR="00F46524" w:rsidRPr="00005B24">
        <w:rPr>
          <w:sz w:val="28"/>
          <w:szCs w:val="28"/>
        </w:rPr>
        <w:t>3,23</w:t>
      </w:r>
      <w:r w:rsidRPr="00005B24">
        <w:rPr>
          <w:sz w:val="28"/>
          <w:szCs w:val="28"/>
        </w:rPr>
        <w:t>%</w:t>
      </w:r>
      <w:r w:rsidR="00F46524" w:rsidRPr="00005B24">
        <w:rPr>
          <w:sz w:val="28"/>
          <w:szCs w:val="28"/>
        </w:rPr>
        <w:t xml:space="preserve"> (в 2020г-6,25%, снижение показателя по причине перехода в 2021 году одного муниципального учреждения (МБУК </w:t>
      </w:r>
      <w:proofErr w:type="spellStart"/>
      <w:r w:rsidR="00F46524" w:rsidRPr="00005B24">
        <w:rPr>
          <w:sz w:val="28"/>
          <w:szCs w:val="28"/>
        </w:rPr>
        <w:t>Мотыгинский</w:t>
      </w:r>
      <w:proofErr w:type="spellEnd"/>
      <w:r w:rsidR="00F46524" w:rsidRPr="00005B24">
        <w:rPr>
          <w:sz w:val="28"/>
          <w:szCs w:val="28"/>
        </w:rPr>
        <w:t xml:space="preserve"> районный драматический театр)</w:t>
      </w:r>
      <w:proofErr w:type="gramStart"/>
      <w:r w:rsidR="00F46524" w:rsidRPr="00005B24">
        <w:rPr>
          <w:sz w:val="28"/>
          <w:szCs w:val="28"/>
        </w:rPr>
        <w:t>,з</w:t>
      </w:r>
      <w:proofErr w:type="gramEnd"/>
      <w:r w:rsidR="00F46524" w:rsidRPr="00005B24">
        <w:rPr>
          <w:sz w:val="28"/>
          <w:szCs w:val="28"/>
        </w:rPr>
        <w:t>данию которого требуется капитальный ремонт, в краевую собственность.</w:t>
      </w:r>
      <w:r w:rsidR="009A0A56"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 Из 32 учреждений капитального ремонта требуют </w:t>
      </w:r>
      <w:r w:rsidR="00F46524" w:rsidRPr="00005B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0A56"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 здани</w:t>
      </w:r>
      <w:r w:rsidR="00F46524" w:rsidRPr="00005B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0A56" w:rsidRPr="00005B24">
        <w:rPr>
          <w:rFonts w:ascii="Times New Roman" w:hAnsi="Times New Roman" w:cs="Times New Roman"/>
          <w:color w:val="000000"/>
          <w:sz w:val="28"/>
          <w:szCs w:val="28"/>
        </w:rPr>
        <w:t xml:space="preserve">: музей – 1. </w:t>
      </w:r>
    </w:p>
    <w:p w:rsidR="00FC7A3B" w:rsidRPr="00005B24" w:rsidRDefault="00FC7A3B" w:rsidP="00FD0B99">
      <w:pPr>
        <w:ind w:firstLine="709"/>
        <w:jc w:val="both"/>
      </w:pPr>
    </w:p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FC7A3B" w:rsidRPr="00005B24" w:rsidRDefault="00FC7A3B"/>
    <w:p w:rsidR="00FC7A3B" w:rsidRPr="00005B24" w:rsidRDefault="00713420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В Мотыгинском районе нет объектов культурного наследия, находящихся в муниципальной собственности и требующих консервации или реставрации.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287F7E" w:rsidRDefault="00287F7E" w:rsidP="00FD0B99">
      <w:pPr>
        <w:jc w:val="center"/>
        <w:rPr>
          <w:b/>
          <w:bCs/>
          <w:color w:val="000000"/>
          <w:sz w:val="28"/>
          <w:szCs w:val="28"/>
        </w:rPr>
      </w:pPr>
    </w:p>
    <w:p w:rsidR="00287F7E" w:rsidRDefault="00287F7E" w:rsidP="00FD0B99">
      <w:pPr>
        <w:jc w:val="center"/>
        <w:rPr>
          <w:b/>
          <w:bCs/>
          <w:color w:val="000000"/>
          <w:sz w:val="28"/>
          <w:szCs w:val="28"/>
        </w:rPr>
      </w:pPr>
    </w:p>
    <w:p w:rsidR="00FC7A3B" w:rsidRPr="00005B24" w:rsidRDefault="00713420" w:rsidP="00FD0B99">
      <w:pPr>
        <w:jc w:val="center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Физическая культура и спорт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23. Доля населения, систематически занимающегося физической культурой и спортом</w:t>
      </w:r>
    </w:p>
    <w:p w:rsidR="00FC7A3B" w:rsidRPr="00005B24" w:rsidRDefault="00FC7A3B"/>
    <w:p w:rsidR="00FC7A3B" w:rsidRPr="00005B24" w:rsidRDefault="00A6762C" w:rsidP="00FD0B99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На 1 января 2022 года доля населения систематически занимающегося физической культурой и спортом составила 38,60%, увеличение показателя по отношению к 2021 году обусловлено тем, что в 2021 году наблюдалось увеличение человек занимающихся физической культурой и спортом на общее количество населения района. Увеличение плановых показателей обусловлено ростом числа занимающихся.</w:t>
      </w:r>
    </w:p>
    <w:p w:rsidR="00FD0B99" w:rsidRPr="00005B24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D0B99" w:rsidRPr="00005B24" w:rsidRDefault="00FD0B99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 xml:space="preserve">23.1. Доля </w:t>
      </w:r>
      <w:proofErr w:type="gramStart"/>
      <w:r w:rsidRPr="00005B2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05B24">
        <w:rPr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FD0B99" w:rsidRPr="00005B24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D0B99" w:rsidRPr="00005B24" w:rsidRDefault="00A6762C" w:rsidP="00FD0B99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На 1 января 2021</w:t>
      </w:r>
      <w:r w:rsidR="00713420" w:rsidRPr="00005B24">
        <w:rPr>
          <w:sz w:val="28"/>
          <w:szCs w:val="28"/>
        </w:rPr>
        <w:t xml:space="preserve"> год</w:t>
      </w:r>
      <w:r w:rsidRPr="00005B24">
        <w:rPr>
          <w:sz w:val="28"/>
          <w:szCs w:val="28"/>
        </w:rPr>
        <w:t>а</w:t>
      </w:r>
      <w:r w:rsidR="00713420" w:rsidRPr="00005B24">
        <w:rPr>
          <w:sz w:val="28"/>
          <w:szCs w:val="28"/>
        </w:rPr>
        <w:t xml:space="preserve"> - показатель доля </w:t>
      </w:r>
      <w:proofErr w:type="gramStart"/>
      <w:r w:rsidR="00713420" w:rsidRPr="00005B24">
        <w:rPr>
          <w:sz w:val="28"/>
          <w:szCs w:val="28"/>
        </w:rPr>
        <w:t>обучающихся</w:t>
      </w:r>
      <w:proofErr w:type="gramEnd"/>
      <w:r w:rsidR="00713420" w:rsidRPr="00005B24">
        <w:rPr>
          <w:sz w:val="28"/>
          <w:szCs w:val="28"/>
        </w:rPr>
        <w:t>, систематически занимающихся</w:t>
      </w:r>
      <w:r w:rsidR="000524FE" w:rsidRPr="00005B24">
        <w:rPr>
          <w:sz w:val="28"/>
          <w:szCs w:val="28"/>
        </w:rPr>
        <w:t xml:space="preserve"> физической культурой и спортом</w:t>
      </w:r>
      <w:r w:rsidRPr="00005B24">
        <w:rPr>
          <w:sz w:val="28"/>
          <w:szCs w:val="28"/>
        </w:rPr>
        <w:t xml:space="preserve">, в общей численности обучающихся составила </w:t>
      </w:r>
      <w:r w:rsidR="00710862" w:rsidRPr="00005B24">
        <w:rPr>
          <w:sz w:val="28"/>
          <w:szCs w:val="28"/>
        </w:rPr>
        <w:t>36,68</w:t>
      </w:r>
      <w:r w:rsidR="00713420" w:rsidRPr="00005B24">
        <w:rPr>
          <w:sz w:val="28"/>
          <w:szCs w:val="28"/>
        </w:rPr>
        <w:t xml:space="preserve">%. </w:t>
      </w:r>
      <w:r w:rsidR="00710862" w:rsidRPr="00005B24">
        <w:rPr>
          <w:sz w:val="28"/>
          <w:szCs w:val="28"/>
        </w:rPr>
        <w:t xml:space="preserve">Негативная тенденция по данному показателю, на территории </w:t>
      </w:r>
      <w:proofErr w:type="spellStart"/>
      <w:r w:rsidR="00710862" w:rsidRPr="00005B24">
        <w:rPr>
          <w:sz w:val="28"/>
          <w:szCs w:val="28"/>
        </w:rPr>
        <w:t>Мотыгинского</w:t>
      </w:r>
      <w:proofErr w:type="spellEnd"/>
      <w:r w:rsidR="00710862" w:rsidRPr="00005B24">
        <w:rPr>
          <w:sz w:val="28"/>
          <w:szCs w:val="28"/>
        </w:rPr>
        <w:t xml:space="preserve"> района отсутствует.</w:t>
      </w:r>
    </w:p>
    <w:p w:rsidR="00FC7A3B" w:rsidRPr="00005B24" w:rsidRDefault="00FC7A3B"/>
    <w:p w:rsidR="00FC7A3B" w:rsidRDefault="00FC7A3B">
      <w:pPr>
        <w:rPr>
          <w:color w:val="000000"/>
          <w:sz w:val="12"/>
          <w:szCs w:val="12"/>
        </w:rPr>
      </w:pPr>
    </w:p>
    <w:p w:rsidR="000A478E" w:rsidRDefault="000A478E">
      <w:pPr>
        <w:rPr>
          <w:color w:val="000000"/>
          <w:sz w:val="12"/>
          <w:szCs w:val="12"/>
        </w:rPr>
      </w:pPr>
    </w:p>
    <w:p w:rsidR="000A478E" w:rsidRDefault="000A478E">
      <w:pPr>
        <w:rPr>
          <w:color w:val="000000"/>
          <w:sz w:val="12"/>
          <w:szCs w:val="12"/>
        </w:rPr>
      </w:pPr>
    </w:p>
    <w:p w:rsidR="000A478E" w:rsidRDefault="000A478E">
      <w:pPr>
        <w:rPr>
          <w:color w:val="000000"/>
          <w:sz w:val="12"/>
          <w:szCs w:val="12"/>
        </w:rPr>
      </w:pPr>
    </w:p>
    <w:p w:rsidR="000A478E" w:rsidRDefault="000A478E">
      <w:pPr>
        <w:rPr>
          <w:color w:val="000000"/>
          <w:sz w:val="12"/>
          <w:szCs w:val="12"/>
        </w:rPr>
      </w:pPr>
    </w:p>
    <w:p w:rsidR="000A478E" w:rsidRDefault="000A478E">
      <w:pPr>
        <w:rPr>
          <w:color w:val="000000"/>
          <w:sz w:val="12"/>
          <w:szCs w:val="12"/>
        </w:rPr>
      </w:pPr>
    </w:p>
    <w:p w:rsidR="000A478E" w:rsidRPr="00005B24" w:rsidRDefault="000A478E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center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lastRenderedPageBreak/>
        <w:t>Жилищное строительство и обеспечение граждан жильем</w:t>
      </w:r>
    </w:p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 w:rsidP="00FD0B99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24. Общая площадь жилых помещений, приходящаяся в среднем на одного жителя</w:t>
      </w:r>
    </w:p>
    <w:p w:rsidR="00FC7A3B" w:rsidRPr="00005B24" w:rsidRDefault="00FC7A3B"/>
    <w:p w:rsidR="00EF6731" w:rsidRPr="00005B24" w:rsidRDefault="00EF6731" w:rsidP="00EF67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 xml:space="preserve">Показатель рассчитан </w:t>
      </w:r>
      <w:proofErr w:type="gramStart"/>
      <w:r w:rsidRPr="00005B24">
        <w:rPr>
          <w:rFonts w:ascii="Times New Roman" w:hAnsi="Times New Roman"/>
          <w:sz w:val="28"/>
          <w:szCs w:val="28"/>
        </w:rPr>
        <w:t>исходя из данных, предоставленных в органы государственной статистики края муниципальными образованиями района, и составляет</w:t>
      </w:r>
      <w:proofErr w:type="gramEnd"/>
      <w:r w:rsidRPr="00005B24">
        <w:rPr>
          <w:rFonts w:ascii="Times New Roman" w:hAnsi="Times New Roman"/>
          <w:sz w:val="28"/>
          <w:szCs w:val="28"/>
        </w:rPr>
        <w:t xml:space="preserve"> 2</w:t>
      </w:r>
      <w:r w:rsidR="00710862" w:rsidRPr="00005B24">
        <w:rPr>
          <w:rFonts w:ascii="Times New Roman" w:hAnsi="Times New Roman"/>
          <w:sz w:val="28"/>
          <w:szCs w:val="28"/>
        </w:rPr>
        <w:t>8</w:t>
      </w:r>
      <w:r w:rsidRPr="00005B24">
        <w:rPr>
          <w:rFonts w:ascii="Times New Roman" w:hAnsi="Times New Roman"/>
          <w:sz w:val="28"/>
          <w:szCs w:val="28"/>
        </w:rPr>
        <w:t>,</w:t>
      </w:r>
      <w:r w:rsidR="00710862" w:rsidRPr="00005B24">
        <w:rPr>
          <w:rFonts w:ascii="Times New Roman" w:hAnsi="Times New Roman"/>
          <w:sz w:val="28"/>
          <w:szCs w:val="28"/>
        </w:rPr>
        <w:t>24</w:t>
      </w:r>
      <w:r w:rsidRPr="00005B24">
        <w:rPr>
          <w:rFonts w:ascii="Times New Roman" w:hAnsi="Times New Roman"/>
          <w:sz w:val="28"/>
          <w:szCs w:val="28"/>
        </w:rPr>
        <w:t xml:space="preserve"> кв. м.  (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372050</w:t>
      </w:r>
      <w:r w:rsidRPr="00005B24">
        <w:rPr>
          <w:rFonts w:ascii="Times New Roman" w:hAnsi="Times New Roman"/>
          <w:color w:val="000000"/>
          <w:sz w:val="28"/>
          <w:szCs w:val="28"/>
        </w:rPr>
        <w:t>/</w:t>
      </w:r>
      <w:r w:rsidRPr="00005B24">
        <w:rPr>
          <w:rFonts w:ascii="Times New Roman" w:hAnsi="Times New Roman"/>
          <w:sz w:val="28"/>
          <w:szCs w:val="28"/>
        </w:rPr>
        <w:t>13</w:t>
      </w:r>
      <w:r w:rsidR="00710862" w:rsidRPr="00005B24">
        <w:rPr>
          <w:rFonts w:ascii="Times New Roman" w:hAnsi="Times New Roman"/>
          <w:sz w:val="28"/>
          <w:szCs w:val="28"/>
        </w:rPr>
        <w:t>176</w:t>
      </w:r>
      <w:r w:rsidRPr="00005B24">
        <w:rPr>
          <w:rFonts w:ascii="Times New Roman" w:hAnsi="Times New Roman"/>
          <w:sz w:val="28"/>
          <w:szCs w:val="28"/>
        </w:rPr>
        <w:t>), где:</w:t>
      </w:r>
    </w:p>
    <w:p w:rsidR="0026702C" w:rsidRPr="00005B24" w:rsidRDefault="00710862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>372050</w:t>
      </w:r>
      <w:r w:rsidR="00EF6731" w:rsidRPr="00005B24">
        <w:rPr>
          <w:rFonts w:ascii="Times New Roman" w:hAnsi="Times New Roman"/>
          <w:sz w:val="28"/>
          <w:szCs w:val="28"/>
        </w:rPr>
        <w:t>- общая площадь всего жилищного фонда на конец года по данным формы № 1-жилфонд (кв. м);</w:t>
      </w:r>
    </w:p>
    <w:p w:rsidR="0026702C" w:rsidRPr="00005B24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>13</w:t>
      </w:r>
      <w:r w:rsidR="00710862" w:rsidRPr="00005B24">
        <w:rPr>
          <w:rFonts w:ascii="Times New Roman" w:hAnsi="Times New Roman"/>
          <w:sz w:val="28"/>
          <w:szCs w:val="28"/>
        </w:rPr>
        <w:t>176</w:t>
      </w:r>
      <w:r w:rsidRPr="00005B24">
        <w:rPr>
          <w:rFonts w:ascii="Times New Roman" w:hAnsi="Times New Roman"/>
          <w:sz w:val="28"/>
          <w:szCs w:val="28"/>
        </w:rPr>
        <w:t>3- численность постоянного населения района на конец отчетного года (человек).</w:t>
      </w:r>
    </w:p>
    <w:p w:rsidR="0026702C" w:rsidRPr="00005B24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color w:val="000000"/>
          <w:sz w:val="28"/>
          <w:szCs w:val="28"/>
        </w:rPr>
        <w:t>В прогнозируемом периоде до 202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4</w:t>
      </w:r>
      <w:r w:rsidRPr="00005B24">
        <w:rPr>
          <w:rFonts w:ascii="Times New Roman" w:hAnsi="Times New Roman"/>
          <w:color w:val="000000"/>
          <w:sz w:val="28"/>
          <w:szCs w:val="28"/>
        </w:rPr>
        <w:t xml:space="preserve"> года показатель увеличится на 1,0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3</w:t>
      </w:r>
      <w:r w:rsidRPr="00005B24">
        <w:rPr>
          <w:rFonts w:ascii="Times New Roman" w:hAnsi="Times New Roman"/>
          <w:color w:val="000000"/>
          <w:sz w:val="28"/>
          <w:szCs w:val="28"/>
        </w:rPr>
        <w:t xml:space="preserve"> % и составит 2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9</w:t>
      </w:r>
      <w:r w:rsidRPr="00005B24">
        <w:rPr>
          <w:rFonts w:ascii="Times New Roman" w:hAnsi="Times New Roman"/>
          <w:color w:val="000000"/>
          <w:sz w:val="28"/>
          <w:szCs w:val="28"/>
        </w:rPr>
        <w:t>,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04</w:t>
      </w:r>
      <w:r w:rsidRPr="00005B24">
        <w:rPr>
          <w:rFonts w:ascii="Times New Roman" w:hAnsi="Times New Roman"/>
          <w:color w:val="000000"/>
          <w:sz w:val="28"/>
          <w:szCs w:val="28"/>
        </w:rPr>
        <w:t xml:space="preserve"> кв. м. на одного жителя. Рост показателя обусловлен вводом в эксплуатацию жилых помещений в объеме 2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200</w:t>
      </w:r>
      <w:r w:rsidRPr="00005B24">
        <w:rPr>
          <w:rFonts w:ascii="Times New Roman" w:hAnsi="Times New Roman"/>
          <w:color w:val="000000"/>
          <w:sz w:val="28"/>
          <w:szCs w:val="28"/>
        </w:rPr>
        <w:t>-2400кв. м. в год. Прирост произойдет на счет индивидуального жилищного строительства. Увеличение площади за счет строительства многоквартирных домов в 202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2</w:t>
      </w:r>
      <w:r w:rsidRPr="00005B24">
        <w:rPr>
          <w:rFonts w:ascii="Times New Roman" w:hAnsi="Times New Roman"/>
          <w:color w:val="000000"/>
          <w:sz w:val="28"/>
          <w:szCs w:val="28"/>
        </w:rPr>
        <w:t>-202</w:t>
      </w:r>
      <w:r w:rsidR="00710862" w:rsidRPr="00005B24">
        <w:rPr>
          <w:rFonts w:ascii="Times New Roman" w:hAnsi="Times New Roman"/>
          <w:color w:val="000000"/>
          <w:sz w:val="28"/>
          <w:szCs w:val="28"/>
        </w:rPr>
        <w:t>4</w:t>
      </w:r>
      <w:r w:rsidRPr="00005B24">
        <w:rPr>
          <w:rFonts w:ascii="Times New Roman" w:hAnsi="Times New Roman"/>
          <w:color w:val="000000"/>
          <w:sz w:val="28"/>
          <w:szCs w:val="28"/>
        </w:rPr>
        <w:t xml:space="preserve"> годах не планируется.</w:t>
      </w:r>
    </w:p>
    <w:p w:rsidR="00710862" w:rsidRPr="00005B24" w:rsidRDefault="00710862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 xml:space="preserve">В 2021 году введены в эксплуатацию два многоквартирных жилых дома и двухэтажное временное здание общежития общей площадью 5583 </w:t>
      </w:r>
      <w:proofErr w:type="spellStart"/>
      <w:r w:rsidRPr="00005B24">
        <w:rPr>
          <w:rFonts w:ascii="Times New Roman" w:hAnsi="Times New Roman"/>
          <w:sz w:val="28"/>
          <w:szCs w:val="28"/>
        </w:rPr>
        <w:t>кв.м</w:t>
      </w:r>
      <w:proofErr w:type="spellEnd"/>
      <w:r w:rsidRPr="00005B24">
        <w:rPr>
          <w:rFonts w:ascii="Times New Roman" w:hAnsi="Times New Roman"/>
          <w:sz w:val="28"/>
          <w:szCs w:val="28"/>
        </w:rPr>
        <w:t>.</w:t>
      </w:r>
    </w:p>
    <w:p w:rsidR="0026702C" w:rsidRPr="00005B24" w:rsidRDefault="000C4426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 xml:space="preserve">Индивидуальные </w:t>
      </w:r>
      <w:r w:rsidR="00EF6731" w:rsidRPr="00005B24">
        <w:rPr>
          <w:rFonts w:ascii="Times New Roman" w:hAnsi="Times New Roman"/>
          <w:sz w:val="28"/>
          <w:szCs w:val="28"/>
        </w:rPr>
        <w:t>жилые дома в 202</w:t>
      </w:r>
      <w:r w:rsidRPr="00005B24">
        <w:rPr>
          <w:rFonts w:ascii="Times New Roman" w:hAnsi="Times New Roman"/>
          <w:sz w:val="28"/>
          <w:szCs w:val="28"/>
        </w:rPr>
        <w:t>1</w:t>
      </w:r>
      <w:r w:rsidR="00EF6731" w:rsidRPr="00005B24">
        <w:rPr>
          <w:rFonts w:ascii="Times New Roman" w:hAnsi="Times New Roman"/>
          <w:sz w:val="28"/>
          <w:szCs w:val="28"/>
        </w:rPr>
        <w:t xml:space="preserve">г не вводились </w:t>
      </w:r>
      <w:r w:rsidRPr="00005B24">
        <w:rPr>
          <w:rFonts w:ascii="Times New Roman" w:hAnsi="Times New Roman"/>
          <w:sz w:val="28"/>
          <w:szCs w:val="28"/>
        </w:rPr>
        <w:t xml:space="preserve">в эксплуатацию </w:t>
      </w:r>
      <w:r w:rsidR="00EF6731" w:rsidRPr="00005B2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F6731" w:rsidRPr="00005B24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EF6731" w:rsidRPr="00005B24">
        <w:rPr>
          <w:rFonts w:ascii="Times New Roman" w:hAnsi="Times New Roman"/>
          <w:sz w:val="28"/>
          <w:szCs w:val="28"/>
        </w:rPr>
        <w:t xml:space="preserve"> района</w:t>
      </w:r>
      <w:r w:rsidRPr="00005B24">
        <w:rPr>
          <w:rFonts w:ascii="Times New Roman" w:hAnsi="Times New Roman"/>
          <w:sz w:val="28"/>
          <w:szCs w:val="28"/>
        </w:rPr>
        <w:t>.</w:t>
      </w:r>
    </w:p>
    <w:p w:rsidR="0026702C" w:rsidRPr="00005B24" w:rsidRDefault="0026702C" w:rsidP="00EF6731">
      <w:pPr>
        <w:jc w:val="both"/>
        <w:rPr>
          <w:rFonts w:ascii="Times New Roman" w:hAnsi="Times New Roman"/>
          <w:sz w:val="28"/>
          <w:szCs w:val="28"/>
        </w:rPr>
      </w:pPr>
    </w:p>
    <w:p w:rsidR="00EF6731" w:rsidRPr="00005B24" w:rsidRDefault="00EF6731" w:rsidP="0026702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sz w:val="28"/>
          <w:szCs w:val="28"/>
        </w:rPr>
        <w:t>Администрация Мотыгинского района представляет расшифровку значений показателей используемых при расчете:</w:t>
      </w: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4723"/>
        <w:gridCol w:w="1104"/>
        <w:gridCol w:w="953"/>
        <w:gridCol w:w="957"/>
        <w:gridCol w:w="1027"/>
        <w:gridCol w:w="1027"/>
      </w:tblGrid>
      <w:tr w:rsidR="00EF6731" w:rsidRPr="00005B24" w:rsidTr="00EF6731">
        <w:trPr>
          <w:trHeight w:val="518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Наименование показателя и единицы измерения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Значения показателя</w:t>
            </w:r>
          </w:p>
        </w:tc>
      </w:tr>
      <w:tr w:rsidR="00EF6731" w:rsidRPr="00005B24" w:rsidTr="00EF6731">
        <w:trPr>
          <w:trHeight w:val="600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20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факт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1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факт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2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оценка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3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прогноз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4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прогноз</w:t>
            </w:r>
          </w:p>
        </w:tc>
      </w:tr>
      <w:tr w:rsidR="00EF6731" w:rsidRPr="00005B24" w:rsidTr="00EF6731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1. Общая площадь жилых помещений,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005B24">
              <w:rPr>
                <w:rFonts w:ascii="Times New Roman" w:eastAsia="Times New Roman" w:hAnsi="Times New Roman"/>
                <w:color w:val="000000"/>
              </w:rPr>
              <w:br/>
            </w:r>
            <w:r w:rsidRPr="00005B24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(по данным статистического отчета 1-жилфонд строка 01 графа 1)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368290</w:t>
            </w:r>
            <w:r w:rsidR="00EF6731" w:rsidRPr="00005B2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372050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372150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372160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372170</w:t>
            </w:r>
          </w:p>
        </w:tc>
      </w:tr>
      <w:tr w:rsidR="00EF6731" w:rsidRPr="00005B24" w:rsidTr="00EF6731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2. Введено жилых помещений за отчетный период,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 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5583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005B24" w:rsidTr="00EF6731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3. Выбыло жилых помещений за отчетный период,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0C4426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3123</w:t>
            </w:r>
            <w:r w:rsidR="00EF6731" w:rsidRPr="00005B2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1580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</w:tr>
      <w:tr w:rsidR="00EF6731" w:rsidRPr="00005B24" w:rsidTr="00EF6731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4.</w:t>
            </w:r>
            <w:r w:rsidRPr="00005B24">
              <w:rPr>
                <w:rFonts w:ascii="Times New Roman" w:eastAsia="Times New Roman" w:hAnsi="Times New Roman"/>
                <w:color w:val="993300"/>
              </w:rPr>
              <w:t xml:space="preserve"> 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Численность постоянного населения муниципального, городского округа (муниципального района) </w:t>
            </w:r>
            <w:r w:rsidRPr="00005B24">
              <w:rPr>
                <w:rFonts w:ascii="Times New Roman" w:eastAsia="Times New Roman" w:hAnsi="Times New Roman"/>
                <w:b/>
                <w:bCs/>
                <w:color w:val="993300"/>
              </w:rPr>
              <w:t>на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05B24">
              <w:rPr>
                <w:rFonts w:ascii="Times New Roman" w:eastAsia="Times New Roman" w:hAnsi="Times New Roman"/>
                <w:b/>
                <w:bCs/>
                <w:color w:val="993300"/>
              </w:rPr>
              <w:t>конец отчетного года</w:t>
            </w:r>
            <w:r w:rsidRPr="00005B24">
              <w:rPr>
                <w:rFonts w:ascii="Times New Roman" w:eastAsia="Times New Roman" w:hAnsi="Times New Roman"/>
                <w:color w:val="000000"/>
              </w:rPr>
              <w:t>, чел.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 13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43</w:t>
            </w:r>
            <w:r w:rsidRPr="00005B2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176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0C4426" w:rsidRPr="00005B24">
              <w:rPr>
                <w:rFonts w:ascii="Times New Roman" w:eastAsia="Times New Roman" w:hAnsi="Times New Roman"/>
                <w:color w:val="000000"/>
              </w:rPr>
              <w:t>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0C4426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12815</w:t>
            </w:r>
          </w:p>
        </w:tc>
      </w:tr>
      <w:tr w:rsidR="00EF6731" w:rsidRPr="00005B24" w:rsidTr="00EF6731">
        <w:trPr>
          <w:trHeight w:val="85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5. Общая площадь жилых помещений, приходящаяся в среднем на одного жителя (стр. 1/ стр.4)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EF6731" w:rsidP="000C44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27,</w:t>
            </w:r>
            <w:r w:rsidR="000C4426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317C24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28,24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317C24" w:rsidP="00992A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28,24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317C24" w:rsidP="00992A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28,57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005B24" w:rsidRDefault="00317C24" w:rsidP="00992A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29,04</w:t>
            </w:r>
          </w:p>
        </w:tc>
      </w:tr>
    </w:tbl>
    <w:p w:rsidR="00FC7A3B" w:rsidRPr="00005B24" w:rsidRDefault="00FC7A3B"/>
    <w:p w:rsidR="00FC7A3B" w:rsidRPr="00005B24" w:rsidRDefault="00FC7A3B">
      <w:pPr>
        <w:rPr>
          <w:color w:val="000000"/>
          <w:sz w:val="12"/>
          <w:szCs w:val="12"/>
        </w:rPr>
      </w:pPr>
    </w:p>
    <w:p w:rsidR="00FC7A3B" w:rsidRPr="00005B24" w:rsidRDefault="00713420">
      <w:pPr>
        <w:rPr>
          <w:b/>
          <w:bCs/>
          <w:color w:val="000000"/>
          <w:sz w:val="28"/>
          <w:szCs w:val="28"/>
        </w:rPr>
      </w:pPr>
      <w:r w:rsidRPr="00005B24">
        <w:rPr>
          <w:b/>
          <w:bCs/>
          <w:color w:val="000000"/>
          <w:sz w:val="28"/>
          <w:szCs w:val="28"/>
        </w:rPr>
        <w:t xml:space="preserve">24.1. в том числе </w:t>
      </w:r>
      <w:proofErr w:type="gramStart"/>
      <w:r w:rsidRPr="00005B24">
        <w:rPr>
          <w:b/>
          <w:bCs/>
          <w:color w:val="000000"/>
          <w:sz w:val="28"/>
          <w:szCs w:val="28"/>
        </w:rPr>
        <w:t>введенная</w:t>
      </w:r>
      <w:proofErr w:type="gramEnd"/>
      <w:r w:rsidRPr="00005B24">
        <w:rPr>
          <w:b/>
          <w:bCs/>
          <w:color w:val="000000"/>
          <w:sz w:val="28"/>
          <w:szCs w:val="28"/>
        </w:rPr>
        <w:t xml:space="preserve"> в действие за один год</w:t>
      </w:r>
    </w:p>
    <w:p w:rsidR="00570638" w:rsidRPr="00005B24" w:rsidRDefault="00570638">
      <w:pPr>
        <w:rPr>
          <w:color w:val="000000"/>
          <w:sz w:val="12"/>
          <w:szCs w:val="12"/>
        </w:rPr>
      </w:pPr>
    </w:p>
    <w:p w:rsidR="00FC7A3B" w:rsidRPr="00005B24" w:rsidRDefault="00FC7A3B"/>
    <w:tbl>
      <w:tblPr>
        <w:tblW w:w="9781" w:type="dxa"/>
        <w:tblInd w:w="10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993"/>
        <w:gridCol w:w="1027"/>
        <w:gridCol w:w="1099"/>
      </w:tblGrid>
      <w:tr w:rsidR="00EF6731" w:rsidRPr="00005B24" w:rsidTr="00EF6731">
        <w:trPr>
          <w:trHeight w:val="51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Наименование показателя и единицы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Значения показателя</w:t>
            </w:r>
          </w:p>
        </w:tc>
      </w:tr>
      <w:tr w:rsidR="00EF6731" w:rsidRPr="00005B24" w:rsidTr="00EF6731">
        <w:trPr>
          <w:trHeight w:val="5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83102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</w:t>
            </w:r>
            <w:r w:rsidR="0083102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83102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83102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83102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83102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оценка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83102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83102E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прогноз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83102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202</w:t>
            </w:r>
            <w:r w:rsidR="0083102E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прогноз</w:t>
            </w:r>
          </w:p>
        </w:tc>
      </w:tr>
      <w:tr w:rsidR="00EF6731" w:rsidRPr="00005B24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1. Введено всего,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005B24">
              <w:rPr>
                <w:rFonts w:ascii="Times New Roman" w:eastAsia="Times New Roman" w:hAnsi="Times New Roman"/>
                <w:color w:val="000000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5583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005B24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7B75E2">
            <w:pPr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1.1. индивидуальное жилищное строительство,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005B24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7B75E2">
            <w:pPr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1.2. многоквартирное строительство, кв</w:t>
            </w:r>
            <w:proofErr w:type="gramStart"/>
            <w:r w:rsidRPr="00005B24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5583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F6731" w:rsidRPr="00005B24" w:rsidTr="00EF6731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2.</w:t>
            </w:r>
            <w:r w:rsidRPr="00005B24">
              <w:rPr>
                <w:rFonts w:ascii="Times New Roman" w:eastAsia="Times New Roman" w:hAnsi="Times New Roman"/>
                <w:color w:val="C00000"/>
              </w:rPr>
              <w:t xml:space="preserve"> </w:t>
            </w:r>
            <w:r w:rsidRPr="00005B24">
              <w:rPr>
                <w:rFonts w:ascii="Times New Roman" w:eastAsia="Times New Roman" w:hAnsi="Times New Roman"/>
                <w:b/>
                <w:bCs/>
                <w:color w:val="C00000"/>
              </w:rPr>
              <w:t>Среднегодовая</w:t>
            </w:r>
            <w:r w:rsidRPr="00005B24">
              <w:rPr>
                <w:rFonts w:ascii="Times New Roman" w:eastAsia="Times New Roman" w:hAnsi="Times New Roman"/>
                <w:color w:val="00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317C24" w:rsidRPr="00005B24">
              <w:rPr>
                <w:rFonts w:ascii="Times New Roman" w:eastAsia="Times New Roman" w:hAnsi="Times New Roman"/>
                <w:color w:val="000000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317C24" w:rsidRPr="00005B24">
              <w:rPr>
                <w:rFonts w:ascii="Times New Roman" w:eastAsia="Times New Roman" w:hAnsi="Times New Roman"/>
                <w:color w:val="000000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13</w:t>
            </w:r>
            <w:r w:rsidR="00317C24" w:rsidRPr="00005B24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12920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317C24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5B24">
              <w:rPr>
                <w:rFonts w:ascii="Times New Roman" w:eastAsia="Times New Roman" w:hAnsi="Times New Roman"/>
                <w:color w:val="000000"/>
              </w:rPr>
              <w:t>12719</w:t>
            </w:r>
          </w:p>
        </w:tc>
      </w:tr>
      <w:tr w:rsidR="00EF6731" w:rsidRPr="00005B24" w:rsidTr="00EF6731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005B24" w:rsidRDefault="00EF6731" w:rsidP="00992A5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3. Общая площадь жилых помещений, введенная в действие за один год, приходящаяся в среднем на одного жителя (стр. 1/ стр.2)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0,</w:t>
            </w:r>
            <w:r w:rsidR="00317C24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0,</w:t>
            </w:r>
            <w:r w:rsidR="00317C24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0,1</w:t>
            </w:r>
            <w:r w:rsidR="00317C24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0,1</w:t>
            </w:r>
            <w:r w:rsidR="00317C24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005B24" w:rsidRDefault="00EF6731" w:rsidP="00317C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0,1</w:t>
            </w:r>
            <w:r w:rsidR="00317C24" w:rsidRPr="00005B24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</w:tr>
    </w:tbl>
    <w:p w:rsidR="00EF6731" w:rsidRPr="00005B24" w:rsidRDefault="00EF6731" w:rsidP="00EF6731">
      <w:pPr>
        <w:ind w:left="-851" w:hanging="142"/>
        <w:jc w:val="both"/>
        <w:rPr>
          <w:rFonts w:ascii="Times New Roman" w:hAnsi="Times New Roman"/>
          <w:sz w:val="28"/>
          <w:szCs w:val="28"/>
        </w:rPr>
      </w:pPr>
    </w:p>
    <w:p w:rsidR="00FC7A3B" w:rsidRPr="00005B24" w:rsidRDefault="00FC7A3B">
      <w:pPr>
        <w:rPr>
          <w:color w:val="000000"/>
          <w:sz w:val="12"/>
          <w:szCs w:val="12"/>
        </w:rPr>
      </w:pPr>
    </w:p>
    <w:p w:rsidR="00D705C1" w:rsidRPr="00D705C1" w:rsidRDefault="00D705C1" w:rsidP="00D705C1">
      <w:pPr>
        <w:jc w:val="both"/>
        <w:rPr>
          <w:bCs/>
          <w:color w:val="000000"/>
          <w:sz w:val="28"/>
          <w:szCs w:val="28"/>
        </w:rPr>
      </w:pPr>
      <w:r w:rsidRPr="00D705C1">
        <w:rPr>
          <w:bCs/>
          <w:color w:val="000000"/>
          <w:sz w:val="28"/>
          <w:szCs w:val="28"/>
        </w:rPr>
        <w:t xml:space="preserve">Общая площадь жилых домов, введенных в эксплуатацию за счет всех источников финансирования, приходящаяся на 1 человека составляет в 2021г-0,42 </w:t>
      </w:r>
      <w:proofErr w:type="spellStart"/>
      <w:r w:rsidRPr="00D705C1">
        <w:rPr>
          <w:bCs/>
          <w:color w:val="000000"/>
          <w:sz w:val="28"/>
          <w:szCs w:val="28"/>
        </w:rPr>
        <w:t>кв</w:t>
      </w:r>
      <w:proofErr w:type="gramStart"/>
      <w:r w:rsidRPr="00D705C1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D705C1">
        <w:rPr>
          <w:bCs/>
          <w:color w:val="000000"/>
          <w:sz w:val="28"/>
          <w:szCs w:val="28"/>
        </w:rPr>
        <w:t xml:space="preserve">,  в  2022г-0,17 </w:t>
      </w:r>
      <w:proofErr w:type="spellStart"/>
      <w:r w:rsidRPr="00D705C1">
        <w:rPr>
          <w:bCs/>
          <w:color w:val="000000"/>
          <w:sz w:val="28"/>
          <w:szCs w:val="28"/>
        </w:rPr>
        <w:t>кв.м</w:t>
      </w:r>
      <w:proofErr w:type="spellEnd"/>
      <w:r w:rsidRPr="00D705C1">
        <w:rPr>
          <w:bCs/>
          <w:color w:val="000000"/>
          <w:sz w:val="28"/>
          <w:szCs w:val="28"/>
        </w:rPr>
        <w:t xml:space="preserve">,  2023г-0,18 </w:t>
      </w:r>
      <w:proofErr w:type="spellStart"/>
      <w:r w:rsidRPr="00D705C1">
        <w:rPr>
          <w:bCs/>
          <w:color w:val="000000"/>
          <w:sz w:val="28"/>
          <w:szCs w:val="28"/>
        </w:rPr>
        <w:t>кв.м</w:t>
      </w:r>
      <w:proofErr w:type="spellEnd"/>
      <w:r w:rsidRPr="00D705C1">
        <w:rPr>
          <w:bCs/>
          <w:color w:val="000000"/>
          <w:sz w:val="28"/>
          <w:szCs w:val="28"/>
        </w:rPr>
        <w:t xml:space="preserve">,  2024-0,19 </w:t>
      </w:r>
      <w:proofErr w:type="spellStart"/>
      <w:r w:rsidRPr="00D705C1">
        <w:rPr>
          <w:bCs/>
          <w:color w:val="000000"/>
          <w:sz w:val="28"/>
          <w:szCs w:val="28"/>
        </w:rPr>
        <w:t>кв.м</w:t>
      </w:r>
      <w:proofErr w:type="spellEnd"/>
      <w:r w:rsidRPr="00D705C1">
        <w:rPr>
          <w:bCs/>
          <w:color w:val="000000"/>
          <w:sz w:val="28"/>
          <w:szCs w:val="28"/>
        </w:rPr>
        <w:t>.</w:t>
      </w:r>
    </w:p>
    <w:p w:rsidR="00D705C1" w:rsidRDefault="00D705C1" w:rsidP="00D705C1">
      <w:pPr>
        <w:jc w:val="both"/>
        <w:rPr>
          <w:bCs/>
          <w:color w:val="000000"/>
          <w:sz w:val="28"/>
          <w:szCs w:val="28"/>
        </w:rPr>
      </w:pPr>
      <w:proofErr w:type="gramStart"/>
      <w:r w:rsidRPr="00D705C1">
        <w:rPr>
          <w:bCs/>
          <w:color w:val="000000"/>
          <w:sz w:val="28"/>
          <w:szCs w:val="28"/>
        </w:rPr>
        <w:t>Факторы</w:t>
      </w:r>
      <w:proofErr w:type="gramEnd"/>
      <w:r w:rsidRPr="00D705C1">
        <w:rPr>
          <w:bCs/>
          <w:color w:val="000000"/>
          <w:sz w:val="28"/>
          <w:szCs w:val="28"/>
        </w:rPr>
        <w:t xml:space="preserve">  способствующие увеличению показателей на прогноз  2022-2024г,  можно считать развитие крупных предприятий горнодобывающей отрасли и необходимости в освоении новых территорий  общая тенденция к самостоятельному строительству индивидуальных жилых домов, строительства жилья органами местного самоуправления  взамен аварийного жилья.</w:t>
      </w:r>
    </w:p>
    <w:p w:rsidR="00D705C1" w:rsidRPr="00D705C1" w:rsidRDefault="00D705C1" w:rsidP="00D705C1">
      <w:pPr>
        <w:jc w:val="both"/>
        <w:rPr>
          <w:bCs/>
          <w:color w:val="000000"/>
          <w:sz w:val="28"/>
          <w:szCs w:val="28"/>
        </w:rPr>
      </w:pPr>
      <w:r w:rsidRPr="00D705C1">
        <w:rPr>
          <w:bCs/>
          <w:color w:val="000000"/>
          <w:sz w:val="28"/>
          <w:szCs w:val="28"/>
        </w:rPr>
        <w:t xml:space="preserve"> </w:t>
      </w:r>
    </w:p>
    <w:p w:rsidR="00FC7A3B" w:rsidRPr="00005B24" w:rsidRDefault="00713420" w:rsidP="00D705C1">
      <w:pPr>
        <w:jc w:val="both"/>
        <w:rPr>
          <w:color w:val="000000"/>
          <w:sz w:val="12"/>
          <w:szCs w:val="12"/>
        </w:rPr>
      </w:pPr>
      <w:r w:rsidRPr="00005B24">
        <w:rPr>
          <w:b/>
          <w:bCs/>
          <w:color w:val="000000"/>
          <w:sz w:val="28"/>
          <w:szCs w:val="28"/>
        </w:rPr>
        <w:t>25. Площадь земельных участков, предоставленных для строительства, в расчете на 10 тыс. человек населения, 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FC7A3B" w:rsidRPr="00005B24" w:rsidRDefault="00FC7A3B"/>
    <w:p w:rsidR="00FC7A3B" w:rsidRPr="00005B24" w:rsidRDefault="00713420" w:rsidP="007E7F7F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 xml:space="preserve">Площадь земельных участков, предоставленных для строительства на 10 тыс. человек населения  составляет </w:t>
      </w:r>
      <w:r w:rsidR="00FD6C99" w:rsidRPr="00005B24">
        <w:rPr>
          <w:sz w:val="28"/>
          <w:szCs w:val="28"/>
        </w:rPr>
        <w:t>10</w:t>
      </w:r>
      <w:r w:rsidRPr="00005B24">
        <w:rPr>
          <w:sz w:val="28"/>
          <w:szCs w:val="28"/>
        </w:rPr>
        <w:t>,</w:t>
      </w:r>
      <w:r w:rsidR="00FD6C99" w:rsidRPr="00005B24">
        <w:rPr>
          <w:sz w:val="28"/>
          <w:szCs w:val="28"/>
        </w:rPr>
        <w:t>25</w:t>
      </w:r>
      <w:r w:rsidRPr="00005B24">
        <w:rPr>
          <w:sz w:val="28"/>
          <w:szCs w:val="28"/>
        </w:rPr>
        <w:t xml:space="preserve"> гектара, в т. ч.  площадь 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10 тыс. человек составляет </w:t>
      </w:r>
      <w:r w:rsidR="00FD6C99" w:rsidRPr="00005B24">
        <w:rPr>
          <w:sz w:val="28"/>
          <w:szCs w:val="28"/>
        </w:rPr>
        <w:t>3</w:t>
      </w:r>
      <w:r w:rsidRPr="00005B24">
        <w:rPr>
          <w:sz w:val="28"/>
          <w:szCs w:val="28"/>
        </w:rPr>
        <w:t>,</w:t>
      </w:r>
      <w:r w:rsidR="00FD6C99" w:rsidRPr="00005B24">
        <w:rPr>
          <w:sz w:val="28"/>
          <w:szCs w:val="28"/>
        </w:rPr>
        <w:t>56</w:t>
      </w:r>
      <w:r w:rsidRPr="00005B24">
        <w:rPr>
          <w:sz w:val="28"/>
          <w:szCs w:val="28"/>
        </w:rPr>
        <w:t xml:space="preserve">  гектара.</w:t>
      </w:r>
    </w:p>
    <w:p w:rsidR="00FC7A3B" w:rsidRPr="00005B24" w:rsidRDefault="00713420">
      <w:pPr>
        <w:widowControl/>
        <w:ind w:firstLine="720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</w:rPr>
        <w:t>Поб</w:t>
      </w:r>
      <w:proofErr w:type="spellEnd"/>
      <w:r w:rsidRPr="00005B24">
        <w:rPr>
          <w:sz w:val="28"/>
          <w:szCs w:val="28"/>
        </w:rPr>
        <w:t xml:space="preserve"> = (</w:t>
      </w:r>
      <w:proofErr w:type="spellStart"/>
      <w:r w:rsidRPr="00005B24">
        <w:rPr>
          <w:sz w:val="28"/>
          <w:szCs w:val="28"/>
        </w:rPr>
        <w:t>Пж</w:t>
      </w:r>
      <w:proofErr w:type="spellEnd"/>
      <w:r w:rsidRPr="00005B24">
        <w:rPr>
          <w:sz w:val="28"/>
          <w:szCs w:val="28"/>
        </w:rPr>
        <w:t xml:space="preserve"> + </w:t>
      </w:r>
      <w:proofErr w:type="spellStart"/>
      <w:r w:rsidRPr="00005B24">
        <w:rPr>
          <w:sz w:val="28"/>
          <w:szCs w:val="28"/>
        </w:rPr>
        <w:t>Пк+</w:t>
      </w:r>
      <w:proofErr w:type="gramStart"/>
      <w:r w:rsidRPr="00005B24">
        <w:rPr>
          <w:sz w:val="28"/>
          <w:szCs w:val="28"/>
        </w:rPr>
        <w:t>Пн</w:t>
      </w:r>
      <w:proofErr w:type="spellEnd"/>
      <w:proofErr w:type="gramEnd"/>
      <w:r w:rsidRPr="00005B24">
        <w:rPr>
          <w:sz w:val="28"/>
          <w:szCs w:val="28"/>
        </w:rPr>
        <w:t xml:space="preserve">) / </w:t>
      </w:r>
      <w:proofErr w:type="spellStart"/>
      <w:r w:rsidRPr="00005B24">
        <w:rPr>
          <w:i/>
          <w:iCs/>
          <w:sz w:val="28"/>
          <w:szCs w:val="28"/>
          <w:u w:color="FF0000"/>
        </w:rPr>
        <w:t>Чнас</w:t>
      </w:r>
      <w:r w:rsidRPr="00005B24"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 w:rsidRPr="00005B24">
        <w:rPr>
          <w:sz w:val="28"/>
          <w:szCs w:val="28"/>
          <w:u w:color="FF0000"/>
        </w:rPr>
        <w:t xml:space="preserve"> *10000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lastRenderedPageBreak/>
        <w:t>П</w:t>
      </w:r>
      <w:proofErr w:type="gramStart"/>
      <w:r w:rsidRPr="00005B24">
        <w:rPr>
          <w:i/>
          <w:iCs/>
          <w:sz w:val="28"/>
          <w:szCs w:val="28"/>
          <w:u w:color="FF0000"/>
        </w:rPr>
        <w:t>o</w:t>
      </w:r>
      <w:proofErr w:type="gramEnd"/>
      <w:r w:rsidRPr="00005B24">
        <w:rPr>
          <w:i/>
          <w:iCs/>
          <w:sz w:val="28"/>
          <w:szCs w:val="28"/>
          <w:u w:color="FF0000"/>
        </w:rPr>
        <w:t>б</w:t>
      </w:r>
      <w:proofErr w:type="spellEnd"/>
      <w:r w:rsidRPr="00005B24">
        <w:rPr>
          <w:sz w:val="28"/>
          <w:szCs w:val="28"/>
          <w:u w:color="FF0000"/>
        </w:rPr>
        <w:t xml:space="preserve"> – площадь земельных участков, предоставленных для строительства</w:t>
      </w:r>
      <w:r w:rsidRPr="00005B24">
        <w:rPr>
          <w:sz w:val="28"/>
          <w:szCs w:val="28"/>
          <w:u w:color="FF0000"/>
        </w:rPr>
        <w:br/>
        <w:t xml:space="preserve">в расчете на 10 тыс. человек населения - всего; 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Пж</w:t>
      </w:r>
      <w:proofErr w:type="spellEnd"/>
      <w:r w:rsidRPr="00005B24"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строительства), </w:t>
      </w:r>
      <w:proofErr w:type="gramStart"/>
      <w:r w:rsidRPr="00005B24">
        <w:rPr>
          <w:sz w:val="28"/>
          <w:szCs w:val="28"/>
          <w:u w:color="FF0000"/>
        </w:rPr>
        <w:t>га</w:t>
      </w:r>
      <w:proofErr w:type="gramEnd"/>
      <w:r w:rsidRPr="00005B24">
        <w:rPr>
          <w:sz w:val="28"/>
          <w:szCs w:val="28"/>
          <w:u w:color="FF0000"/>
        </w:rPr>
        <w:t>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Пк</w:t>
      </w:r>
      <w:proofErr w:type="spellEnd"/>
      <w:r w:rsidRPr="00005B24">
        <w:rPr>
          <w:i/>
          <w:iCs/>
          <w:sz w:val="28"/>
          <w:szCs w:val="28"/>
          <w:u w:color="FF0000"/>
        </w:rPr>
        <w:t xml:space="preserve"> </w:t>
      </w:r>
      <w:r w:rsidRPr="00005B24">
        <w:rPr>
          <w:sz w:val="28"/>
          <w:szCs w:val="28"/>
          <w:u w:color="FF0000"/>
        </w:rPr>
        <w:t xml:space="preserve">– площадь земельных участков, предоставленных для комплексного освоения в целях жилищного строительства, </w:t>
      </w:r>
      <w:proofErr w:type="gramStart"/>
      <w:r w:rsidRPr="00005B24">
        <w:rPr>
          <w:sz w:val="28"/>
          <w:szCs w:val="28"/>
          <w:u w:color="FF0000"/>
        </w:rPr>
        <w:t>га</w:t>
      </w:r>
      <w:proofErr w:type="gramEnd"/>
      <w:r w:rsidRPr="00005B24">
        <w:rPr>
          <w:sz w:val="28"/>
          <w:szCs w:val="28"/>
          <w:u w:color="FF0000"/>
        </w:rPr>
        <w:t>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proofErr w:type="gramStart"/>
      <w:r w:rsidRPr="00005B24">
        <w:rPr>
          <w:i/>
          <w:iCs/>
          <w:sz w:val="28"/>
          <w:szCs w:val="28"/>
          <w:u w:color="FF0000"/>
        </w:rPr>
        <w:t>Пн</w:t>
      </w:r>
      <w:proofErr w:type="spellEnd"/>
      <w:proofErr w:type="gramEnd"/>
      <w:r w:rsidRPr="00005B24">
        <w:rPr>
          <w:i/>
          <w:iCs/>
          <w:sz w:val="28"/>
          <w:szCs w:val="28"/>
          <w:u w:color="FF0000"/>
        </w:rPr>
        <w:t xml:space="preserve"> </w:t>
      </w:r>
      <w:r w:rsidRPr="00005B24">
        <w:rPr>
          <w:sz w:val="28"/>
          <w:szCs w:val="28"/>
          <w:u w:color="FF0000"/>
        </w:rPr>
        <w:t>– площадь земельных участков, предоставленных для строительства объектов, не являющихся объектами жилищного строительства, га;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Чнас</w:t>
      </w:r>
      <w:r w:rsidRPr="00005B24"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 w:rsidRPr="00005B24">
        <w:rPr>
          <w:sz w:val="28"/>
          <w:szCs w:val="28"/>
          <w:u w:color="FF0000"/>
        </w:rPr>
        <w:t xml:space="preserve"> – </w:t>
      </w:r>
      <w:r w:rsidRPr="00005B24">
        <w:rPr>
          <w:b/>
          <w:bCs/>
          <w:color w:val="C00000"/>
          <w:sz w:val="28"/>
          <w:szCs w:val="28"/>
          <w:u w:color="FF0000"/>
        </w:rPr>
        <w:t>среднегодовая</w:t>
      </w:r>
      <w:r w:rsidRPr="00005B24">
        <w:rPr>
          <w:sz w:val="28"/>
          <w:szCs w:val="28"/>
          <w:u w:color="FF0000"/>
        </w:rPr>
        <w:t xml:space="preserve"> численность постоянного населения городского округа (муниципального района), чел.</w:t>
      </w:r>
    </w:p>
    <w:p w:rsidR="00FC7A3B" w:rsidRPr="00005B24" w:rsidRDefault="00FC7A3B">
      <w:pPr>
        <w:widowControl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2020г.</w:t>
      </w:r>
      <w:r w:rsidRPr="00005B24">
        <w:rPr>
          <w:sz w:val="28"/>
          <w:szCs w:val="28"/>
          <w:u w:color="FF0000"/>
        </w:rPr>
        <w:t xml:space="preserve">  </w:t>
      </w:r>
      <w:proofErr w:type="spellStart"/>
      <w:r w:rsidRPr="00005B24">
        <w:rPr>
          <w:sz w:val="28"/>
          <w:szCs w:val="28"/>
          <w:u w:color="FF0000"/>
        </w:rPr>
        <w:t>Поб</w:t>
      </w:r>
      <w:proofErr w:type="spellEnd"/>
      <w:r w:rsidRPr="00005B24">
        <w:rPr>
          <w:sz w:val="28"/>
          <w:szCs w:val="28"/>
          <w:u w:color="FF0000"/>
        </w:rPr>
        <w:t xml:space="preserve"> = (2,60+4,57)/13493*10000 = 5,31 га.</w:t>
      </w:r>
    </w:p>
    <w:p w:rsidR="00FC7A3B" w:rsidRPr="00005B24" w:rsidRDefault="00713420">
      <w:pPr>
        <w:widowControl/>
        <w:ind w:firstLine="720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 xml:space="preserve">2021г.  </w:t>
      </w:r>
      <w:proofErr w:type="spellStart"/>
      <w:r w:rsidRPr="00005B24">
        <w:rPr>
          <w:sz w:val="28"/>
          <w:szCs w:val="28"/>
          <w:u w:color="FF0000"/>
        </w:rPr>
        <w:t>Поб</w:t>
      </w:r>
      <w:proofErr w:type="spellEnd"/>
      <w:r w:rsidRPr="00005B24">
        <w:rPr>
          <w:sz w:val="28"/>
          <w:szCs w:val="28"/>
          <w:u w:color="FF0000"/>
        </w:rPr>
        <w:t xml:space="preserve"> = (</w:t>
      </w:r>
      <w:r w:rsidR="00FD6C99" w:rsidRPr="00005B24">
        <w:rPr>
          <w:sz w:val="28"/>
          <w:szCs w:val="28"/>
          <w:u w:color="FF0000"/>
        </w:rPr>
        <w:t>4</w:t>
      </w:r>
      <w:r w:rsidRPr="00005B24">
        <w:rPr>
          <w:sz w:val="28"/>
          <w:szCs w:val="28"/>
          <w:u w:color="FF0000"/>
        </w:rPr>
        <w:t>,</w:t>
      </w:r>
      <w:r w:rsidR="00FD6C99" w:rsidRPr="00005B24">
        <w:rPr>
          <w:sz w:val="28"/>
          <w:szCs w:val="28"/>
          <w:u w:color="FF0000"/>
        </w:rPr>
        <w:t>74</w:t>
      </w:r>
      <w:r w:rsidRPr="00005B24">
        <w:rPr>
          <w:sz w:val="28"/>
          <w:szCs w:val="28"/>
          <w:u w:color="FF0000"/>
        </w:rPr>
        <w:t>+</w:t>
      </w:r>
      <w:r w:rsidR="00FD6C99" w:rsidRPr="00005B24">
        <w:rPr>
          <w:sz w:val="28"/>
          <w:szCs w:val="28"/>
          <w:u w:color="FF0000"/>
        </w:rPr>
        <w:t>8</w:t>
      </w:r>
      <w:r w:rsidRPr="00005B24">
        <w:rPr>
          <w:sz w:val="28"/>
          <w:szCs w:val="28"/>
          <w:u w:color="FF0000"/>
        </w:rPr>
        <w:t>,</w:t>
      </w:r>
      <w:r w:rsidR="00FD6C99" w:rsidRPr="00005B24">
        <w:rPr>
          <w:sz w:val="28"/>
          <w:szCs w:val="28"/>
          <w:u w:color="FF0000"/>
        </w:rPr>
        <w:t>89</w:t>
      </w:r>
      <w:r w:rsidRPr="00005B24">
        <w:rPr>
          <w:sz w:val="28"/>
          <w:szCs w:val="28"/>
          <w:u w:color="FF0000"/>
        </w:rPr>
        <w:t>)/133</w:t>
      </w:r>
      <w:r w:rsidR="00FD6C99" w:rsidRPr="00005B24">
        <w:rPr>
          <w:sz w:val="28"/>
          <w:szCs w:val="28"/>
          <w:u w:color="FF0000"/>
        </w:rPr>
        <w:t>04</w:t>
      </w:r>
      <w:r w:rsidRPr="00005B24">
        <w:rPr>
          <w:sz w:val="28"/>
          <w:szCs w:val="28"/>
          <w:u w:color="FF0000"/>
        </w:rPr>
        <w:t xml:space="preserve">*10000 = </w:t>
      </w:r>
      <w:r w:rsidR="00FD6C99" w:rsidRPr="00005B24">
        <w:rPr>
          <w:sz w:val="28"/>
          <w:szCs w:val="28"/>
          <w:u w:color="FF0000"/>
        </w:rPr>
        <w:t>10</w:t>
      </w:r>
      <w:r w:rsidRPr="00005B24">
        <w:rPr>
          <w:sz w:val="28"/>
          <w:szCs w:val="28"/>
          <w:u w:color="FF0000"/>
        </w:rPr>
        <w:t>,2</w:t>
      </w:r>
      <w:r w:rsidR="00FD6C99" w:rsidRPr="00005B24">
        <w:rPr>
          <w:sz w:val="28"/>
          <w:szCs w:val="28"/>
          <w:u w:color="FF0000"/>
        </w:rPr>
        <w:t>5</w:t>
      </w:r>
      <w:r w:rsidRPr="00005B24">
        <w:rPr>
          <w:sz w:val="28"/>
          <w:szCs w:val="28"/>
          <w:u w:color="FF0000"/>
        </w:rPr>
        <w:t xml:space="preserve"> га.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 xml:space="preserve">2022г.  </w:t>
      </w:r>
      <w:proofErr w:type="spellStart"/>
      <w:r w:rsidRPr="00005B24">
        <w:rPr>
          <w:sz w:val="28"/>
          <w:szCs w:val="28"/>
          <w:u w:color="FF0000"/>
        </w:rPr>
        <w:t>Поб</w:t>
      </w:r>
      <w:proofErr w:type="spellEnd"/>
      <w:r w:rsidRPr="00005B24">
        <w:rPr>
          <w:sz w:val="28"/>
          <w:szCs w:val="28"/>
          <w:u w:color="FF0000"/>
        </w:rPr>
        <w:t xml:space="preserve"> = (</w:t>
      </w:r>
      <w:r w:rsidR="00FD6C99" w:rsidRPr="00005B24">
        <w:rPr>
          <w:sz w:val="28"/>
          <w:szCs w:val="28"/>
          <w:u w:color="FF0000"/>
        </w:rPr>
        <w:t>4,79</w:t>
      </w:r>
      <w:r w:rsidRPr="00005B24">
        <w:rPr>
          <w:sz w:val="28"/>
          <w:szCs w:val="28"/>
          <w:u w:color="FF0000"/>
        </w:rPr>
        <w:t>+</w:t>
      </w:r>
      <w:r w:rsidR="00FD6C99" w:rsidRPr="00005B24">
        <w:rPr>
          <w:sz w:val="28"/>
          <w:szCs w:val="28"/>
          <w:u w:color="FF0000"/>
        </w:rPr>
        <w:t>8,98</w:t>
      </w:r>
      <w:r w:rsidRPr="00005B24">
        <w:rPr>
          <w:sz w:val="28"/>
          <w:szCs w:val="28"/>
          <w:u w:color="FF0000"/>
        </w:rPr>
        <w:t>)/13</w:t>
      </w:r>
      <w:r w:rsidR="00FD6C99" w:rsidRPr="00005B24">
        <w:rPr>
          <w:sz w:val="28"/>
          <w:szCs w:val="28"/>
          <w:u w:color="FF0000"/>
        </w:rPr>
        <w:t>100</w:t>
      </w:r>
      <w:r w:rsidRPr="00005B24">
        <w:rPr>
          <w:sz w:val="28"/>
          <w:szCs w:val="28"/>
          <w:u w:color="FF0000"/>
        </w:rPr>
        <w:t xml:space="preserve">*10000 = </w:t>
      </w:r>
      <w:r w:rsidR="00FD6C99" w:rsidRPr="00005B24">
        <w:rPr>
          <w:sz w:val="28"/>
          <w:szCs w:val="28"/>
          <w:u w:color="FF0000"/>
        </w:rPr>
        <w:t>10,51</w:t>
      </w:r>
      <w:r w:rsidRPr="00005B24">
        <w:rPr>
          <w:sz w:val="28"/>
          <w:szCs w:val="28"/>
          <w:u w:color="FF0000"/>
        </w:rPr>
        <w:t xml:space="preserve"> га.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2023г.</w:t>
      </w:r>
      <w:r w:rsidRPr="00005B24">
        <w:rPr>
          <w:sz w:val="28"/>
          <w:szCs w:val="28"/>
          <w:u w:color="FF0000"/>
        </w:rPr>
        <w:t xml:space="preserve">  </w:t>
      </w:r>
      <w:proofErr w:type="spellStart"/>
      <w:r w:rsidRPr="00005B24">
        <w:rPr>
          <w:sz w:val="28"/>
          <w:szCs w:val="28"/>
          <w:u w:color="FF0000"/>
        </w:rPr>
        <w:t>Поб</w:t>
      </w:r>
      <w:proofErr w:type="spellEnd"/>
      <w:r w:rsidRPr="00005B24">
        <w:rPr>
          <w:sz w:val="28"/>
          <w:szCs w:val="28"/>
          <w:u w:color="FF0000"/>
        </w:rPr>
        <w:t xml:space="preserve"> = (</w:t>
      </w:r>
      <w:r w:rsidR="00FD6C99" w:rsidRPr="00005B24">
        <w:rPr>
          <w:sz w:val="28"/>
          <w:szCs w:val="28"/>
          <w:u w:color="FF0000"/>
        </w:rPr>
        <w:t>4,84</w:t>
      </w:r>
      <w:r w:rsidRPr="00005B24">
        <w:rPr>
          <w:sz w:val="28"/>
          <w:szCs w:val="28"/>
          <w:u w:color="FF0000"/>
        </w:rPr>
        <w:t>+</w:t>
      </w:r>
      <w:r w:rsidR="00FD6C99" w:rsidRPr="00005B24">
        <w:rPr>
          <w:sz w:val="28"/>
          <w:szCs w:val="28"/>
          <w:u w:color="FF0000"/>
        </w:rPr>
        <w:t>9</w:t>
      </w:r>
      <w:r w:rsidRPr="00005B24">
        <w:rPr>
          <w:sz w:val="28"/>
          <w:szCs w:val="28"/>
          <w:u w:color="FF0000"/>
        </w:rPr>
        <w:t>,</w:t>
      </w:r>
      <w:r w:rsidR="00FD6C99" w:rsidRPr="00005B24">
        <w:rPr>
          <w:sz w:val="28"/>
          <w:szCs w:val="28"/>
          <w:u w:color="FF0000"/>
        </w:rPr>
        <w:t>07</w:t>
      </w:r>
      <w:r w:rsidRPr="00005B24">
        <w:rPr>
          <w:sz w:val="28"/>
          <w:szCs w:val="28"/>
          <w:u w:color="FF0000"/>
        </w:rPr>
        <w:t>)/1</w:t>
      </w:r>
      <w:r w:rsidR="00FD6C99" w:rsidRPr="00005B24">
        <w:rPr>
          <w:sz w:val="28"/>
          <w:szCs w:val="28"/>
          <w:u w:color="FF0000"/>
        </w:rPr>
        <w:t>2900</w:t>
      </w:r>
      <w:r w:rsidRPr="00005B24">
        <w:rPr>
          <w:sz w:val="28"/>
          <w:szCs w:val="28"/>
          <w:u w:color="FF0000"/>
        </w:rPr>
        <w:t xml:space="preserve">*10000 = </w:t>
      </w:r>
      <w:r w:rsidR="00FD6C99" w:rsidRPr="00005B24">
        <w:rPr>
          <w:sz w:val="28"/>
          <w:szCs w:val="28"/>
          <w:u w:color="FF0000"/>
        </w:rPr>
        <w:t>1</w:t>
      </w:r>
      <w:r w:rsidR="004A00EB">
        <w:rPr>
          <w:sz w:val="28"/>
          <w:szCs w:val="28"/>
          <w:u w:color="FF0000"/>
        </w:rPr>
        <w:t>0</w:t>
      </w:r>
      <w:r w:rsidRPr="00005B24">
        <w:rPr>
          <w:sz w:val="28"/>
          <w:szCs w:val="28"/>
          <w:u w:color="FF0000"/>
        </w:rPr>
        <w:t>,</w:t>
      </w:r>
      <w:r w:rsidR="004A00EB">
        <w:rPr>
          <w:sz w:val="28"/>
          <w:szCs w:val="28"/>
          <w:u w:color="FF0000"/>
        </w:rPr>
        <w:t>78</w:t>
      </w:r>
      <w:r w:rsidRPr="00005B24">
        <w:rPr>
          <w:sz w:val="28"/>
          <w:szCs w:val="28"/>
          <w:u w:color="FF0000"/>
        </w:rPr>
        <w:t xml:space="preserve"> га.</w:t>
      </w:r>
    </w:p>
    <w:p w:rsidR="00FD6C99" w:rsidRPr="00005B24" w:rsidRDefault="00FD6C99" w:rsidP="00FD6C99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2024г.</w:t>
      </w:r>
      <w:r w:rsidRPr="00005B24">
        <w:rPr>
          <w:sz w:val="28"/>
          <w:szCs w:val="28"/>
          <w:u w:color="FF0000"/>
        </w:rPr>
        <w:t xml:space="preserve">  </w:t>
      </w:r>
      <w:proofErr w:type="spellStart"/>
      <w:r w:rsidRPr="00005B24">
        <w:rPr>
          <w:sz w:val="28"/>
          <w:szCs w:val="28"/>
          <w:u w:color="FF0000"/>
        </w:rPr>
        <w:t>Поб</w:t>
      </w:r>
      <w:proofErr w:type="spellEnd"/>
      <w:r w:rsidRPr="00005B24">
        <w:rPr>
          <w:sz w:val="28"/>
          <w:szCs w:val="28"/>
          <w:u w:color="FF0000"/>
        </w:rPr>
        <w:t xml:space="preserve"> = (4,89+9,16)/12719*10000 = 1</w:t>
      </w:r>
      <w:r w:rsidR="004A00EB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>,0</w:t>
      </w:r>
      <w:r w:rsidR="004A00EB">
        <w:rPr>
          <w:sz w:val="28"/>
          <w:szCs w:val="28"/>
          <w:u w:color="FF0000"/>
        </w:rPr>
        <w:t>5</w:t>
      </w:r>
      <w:r w:rsidRPr="00005B24">
        <w:rPr>
          <w:sz w:val="28"/>
          <w:szCs w:val="28"/>
          <w:u w:color="FF0000"/>
        </w:rPr>
        <w:t xml:space="preserve"> га.</w:t>
      </w:r>
    </w:p>
    <w:p w:rsidR="00FC7A3B" w:rsidRPr="00005B24" w:rsidRDefault="00FC7A3B">
      <w:pPr>
        <w:widowControl/>
        <w:ind w:firstLine="720"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20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(</w:t>
      </w:r>
      <w:proofErr w:type="spellStart"/>
      <w:r w:rsidRPr="00005B24">
        <w:rPr>
          <w:sz w:val="28"/>
          <w:szCs w:val="28"/>
          <w:u w:color="FF0000"/>
        </w:rPr>
        <w:t>Пж</w:t>
      </w:r>
      <w:proofErr w:type="spellEnd"/>
      <w:r w:rsidRPr="00005B24">
        <w:rPr>
          <w:sz w:val="28"/>
          <w:szCs w:val="28"/>
          <w:u w:color="FF0000"/>
        </w:rPr>
        <w:t xml:space="preserve"> + </w:t>
      </w:r>
      <w:proofErr w:type="spellStart"/>
      <w:r w:rsidRPr="00005B24">
        <w:rPr>
          <w:sz w:val="28"/>
          <w:szCs w:val="28"/>
          <w:u w:color="FF0000"/>
        </w:rPr>
        <w:t>Пк</w:t>
      </w:r>
      <w:proofErr w:type="spellEnd"/>
      <w:r w:rsidRPr="00005B24">
        <w:rPr>
          <w:sz w:val="28"/>
          <w:szCs w:val="28"/>
          <w:u w:color="FF0000"/>
        </w:rPr>
        <w:t xml:space="preserve">) / </w:t>
      </w:r>
      <w:proofErr w:type="spellStart"/>
      <w:r w:rsidRPr="00005B24">
        <w:rPr>
          <w:i/>
          <w:iCs/>
          <w:sz w:val="28"/>
          <w:szCs w:val="28"/>
          <w:u w:color="FF0000"/>
        </w:rPr>
        <w:t>Чнас</w:t>
      </w:r>
      <w:r w:rsidRPr="00005B24"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 w:rsidRPr="00005B24">
        <w:rPr>
          <w:sz w:val="28"/>
          <w:szCs w:val="28"/>
          <w:u w:color="FF0000"/>
        </w:rPr>
        <w:t xml:space="preserve"> *10000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строительства, индивидуального строительства и комплексного освоения в целях жилищного строительства в расчете на 10 тыс. человек населения;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Пж</w:t>
      </w:r>
      <w:proofErr w:type="spellEnd"/>
      <w:r w:rsidRPr="00005B24"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строительства), </w:t>
      </w:r>
      <w:proofErr w:type="gramStart"/>
      <w:r w:rsidRPr="00005B24">
        <w:rPr>
          <w:sz w:val="28"/>
          <w:szCs w:val="28"/>
          <w:u w:color="FF0000"/>
        </w:rPr>
        <w:t>га</w:t>
      </w:r>
      <w:proofErr w:type="gramEnd"/>
      <w:r w:rsidRPr="00005B24">
        <w:rPr>
          <w:sz w:val="28"/>
          <w:szCs w:val="28"/>
          <w:u w:color="FF0000"/>
        </w:rPr>
        <w:t>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П</w:t>
      </w:r>
      <w:proofErr w:type="gramStart"/>
      <w:r w:rsidRPr="00005B24">
        <w:rPr>
          <w:i/>
          <w:iCs/>
          <w:sz w:val="28"/>
          <w:szCs w:val="28"/>
          <w:u w:color="FF0000"/>
        </w:rPr>
        <w:t>к</w:t>
      </w:r>
      <w:proofErr w:type="spellEnd"/>
      <w:r w:rsidRPr="00005B24">
        <w:rPr>
          <w:sz w:val="28"/>
          <w:szCs w:val="28"/>
          <w:u w:color="FF0000"/>
        </w:rPr>
        <w:t>–</w:t>
      </w:r>
      <w:proofErr w:type="gramEnd"/>
      <w:r w:rsidRPr="00005B24">
        <w:rPr>
          <w:sz w:val="28"/>
          <w:szCs w:val="28"/>
          <w:u w:color="FF0000"/>
        </w:rPr>
        <w:t xml:space="preserve"> площадь земельных участков, предоставленных для комплексного освоения в целях жилищного строительства, га;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 w:rsidRPr="00005B24">
        <w:rPr>
          <w:i/>
          <w:iCs/>
          <w:sz w:val="28"/>
          <w:szCs w:val="28"/>
          <w:u w:color="FF0000"/>
        </w:rPr>
        <w:t>Чнас</w:t>
      </w:r>
      <w:r w:rsidRPr="00005B24"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 w:rsidRPr="00005B24">
        <w:rPr>
          <w:sz w:val="28"/>
          <w:szCs w:val="28"/>
          <w:u w:color="FF0000"/>
        </w:rPr>
        <w:t xml:space="preserve"> – </w:t>
      </w:r>
      <w:r w:rsidRPr="00005B24">
        <w:rPr>
          <w:b/>
          <w:bCs/>
          <w:color w:val="C00000"/>
          <w:sz w:val="28"/>
          <w:szCs w:val="28"/>
          <w:u w:color="FF0000"/>
        </w:rPr>
        <w:t>среднегодовая</w:t>
      </w:r>
      <w:r w:rsidRPr="00005B24">
        <w:rPr>
          <w:sz w:val="28"/>
          <w:szCs w:val="28"/>
          <w:u w:color="FF0000"/>
        </w:rPr>
        <w:t xml:space="preserve"> численность постоянного населения городского округа (муниципального района), чел.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2020г.  </w:t>
      </w: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2,60/13493*10000 = 1,93 га.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2021г.  </w:t>
      </w: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</w:t>
      </w:r>
      <w:r w:rsidR="00FD6C99" w:rsidRPr="00005B24">
        <w:rPr>
          <w:sz w:val="28"/>
          <w:szCs w:val="28"/>
          <w:u w:color="FF0000"/>
        </w:rPr>
        <w:t>4,74</w:t>
      </w:r>
      <w:r w:rsidRPr="00005B24">
        <w:rPr>
          <w:sz w:val="28"/>
          <w:szCs w:val="28"/>
          <w:u w:color="FF0000"/>
        </w:rPr>
        <w:t>/133</w:t>
      </w:r>
      <w:r w:rsidR="00FD6C99" w:rsidRPr="00005B24">
        <w:rPr>
          <w:sz w:val="28"/>
          <w:szCs w:val="28"/>
          <w:u w:color="FF0000"/>
        </w:rPr>
        <w:t>04*10000 = 3</w:t>
      </w:r>
      <w:r w:rsidRPr="00005B24">
        <w:rPr>
          <w:sz w:val="28"/>
          <w:szCs w:val="28"/>
          <w:u w:color="FF0000"/>
        </w:rPr>
        <w:t>,</w:t>
      </w:r>
      <w:r w:rsidR="00FD6C99" w:rsidRPr="00005B24">
        <w:rPr>
          <w:sz w:val="28"/>
          <w:szCs w:val="28"/>
          <w:u w:color="FF0000"/>
        </w:rPr>
        <w:t>56</w:t>
      </w:r>
      <w:r w:rsidRPr="00005B24">
        <w:rPr>
          <w:sz w:val="28"/>
          <w:szCs w:val="28"/>
          <w:u w:color="FF0000"/>
        </w:rPr>
        <w:t xml:space="preserve"> га.</w:t>
      </w:r>
    </w:p>
    <w:p w:rsidR="00FC7A3B" w:rsidRPr="00005B24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2022г.  </w:t>
      </w: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</w:t>
      </w:r>
      <w:r w:rsidR="00FD6C99" w:rsidRPr="00005B24">
        <w:rPr>
          <w:sz w:val="28"/>
          <w:szCs w:val="28"/>
          <w:u w:color="FF0000"/>
        </w:rPr>
        <w:t>4,79</w:t>
      </w:r>
      <w:r w:rsidRPr="00005B24">
        <w:rPr>
          <w:sz w:val="28"/>
          <w:szCs w:val="28"/>
          <w:u w:color="FF0000"/>
        </w:rPr>
        <w:t>/13</w:t>
      </w:r>
      <w:r w:rsidR="00FD6C99" w:rsidRPr="00005B24">
        <w:rPr>
          <w:sz w:val="28"/>
          <w:szCs w:val="28"/>
          <w:u w:color="FF0000"/>
        </w:rPr>
        <w:t>100</w:t>
      </w:r>
      <w:r w:rsidRPr="00005B24">
        <w:rPr>
          <w:sz w:val="28"/>
          <w:szCs w:val="28"/>
          <w:u w:color="FF0000"/>
        </w:rPr>
        <w:t xml:space="preserve">*10000 = </w:t>
      </w:r>
      <w:r w:rsidR="00FD6C99" w:rsidRPr="00005B24">
        <w:rPr>
          <w:sz w:val="28"/>
          <w:szCs w:val="28"/>
          <w:u w:color="FF0000"/>
        </w:rPr>
        <w:t>3</w:t>
      </w:r>
      <w:r w:rsidRPr="00005B24">
        <w:rPr>
          <w:sz w:val="28"/>
          <w:szCs w:val="28"/>
          <w:u w:color="FF0000"/>
        </w:rPr>
        <w:t>,</w:t>
      </w:r>
      <w:r w:rsidR="00FD6C99" w:rsidRPr="00005B24">
        <w:rPr>
          <w:sz w:val="28"/>
          <w:szCs w:val="28"/>
          <w:u w:color="FF0000"/>
        </w:rPr>
        <w:t>66</w:t>
      </w:r>
      <w:r w:rsidRPr="00005B24">
        <w:rPr>
          <w:sz w:val="28"/>
          <w:szCs w:val="28"/>
          <w:u w:color="FF0000"/>
        </w:rPr>
        <w:t xml:space="preserve"> га.</w:t>
      </w:r>
    </w:p>
    <w:p w:rsidR="00FC7A3B" w:rsidRPr="00005B24" w:rsidRDefault="00713420">
      <w:pPr>
        <w:widowControl/>
        <w:ind w:firstLine="720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2023г.  </w:t>
      </w: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</w:t>
      </w:r>
      <w:r w:rsidR="00FD6C99" w:rsidRPr="00005B24">
        <w:rPr>
          <w:sz w:val="28"/>
          <w:szCs w:val="28"/>
          <w:u w:color="FF0000"/>
        </w:rPr>
        <w:t>4,84</w:t>
      </w:r>
      <w:r w:rsidRPr="00005B24">
        <w:rPr>
          <w:sz w:val="28"/>
          <w:szCs w:val="28"/>
          <w:u w:color="FF0000"/>
        </w:rPr>
        <w:t>/1</w:t>
      </w:r>
      <w:r w:rsidR="00FD6C99" w:rsidRPr="00005B24">
        <w:rPr>
          <w:sz w:val="28"/>
          <w:szCs w:val="28"/>
          <w:u w:color="FF0000"/>
        </w:rPr>
        <w:t>2900</w:t>
      </w:r>
      <w:r w:rsidRPr="00005B24">
        <w:rPr>
          <w:sz w:val="28"/>
          <w:szCs w:val="28"/>
          <w:u w:color="FF0000"/>
        </w:rPr>
        <w:t xml:space="preserve">*10000 = </w:t>
      </w:r>
      <w:r w:rsidR="00FD6C99" w:rsidRPr="00005B24">
        <w:rPr>
          <w:sz w:val="28"/>
          <w:szCs w:val="28"/>
          <w:u w:color="FF0000"/>
        </w:rPr>
        <w:t>3,75</w:t>
      </w:r>
      <w:r w:rsidRPr="00005B24">
        <w:rPr>
          <w:sz w:val="28"/>
          <w:szCs w:val="28"/>
          <w:u w:color="FF0000"/>
        </w:rPr>
        <w:t xml:space="preserve"> га.</w:t>
      </w:r>
    </w:p>
    <w:p w:rsidR="00FD6C99" w:rsidRPr="00005B24" w:rsidRDefault="00FD6C99" w:rsidP="00FD6C99">
      <w:pPr>
        <w:widowControl/>
        <w:ind w:firstLine="720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2024г.  </w:t>
      </w:r>
      <w:proofErr w:type="spellStart"/>
      <w:r w:rsidRPr="00005B24">
        <w:rPr>
          <w:sz w:val="28"/>
          <w:szCs w:val="28"/>
          <w:u w:color="FF0000"/>
        </w:rPr>
        <w:t>Пжил</w:t>
      </w:r>
      <w:proofErr w:type="spellEnd"/>
      <w:r w:rsidRPr="00005B24">
        <w:rPr>
          <w:sz w:val="28"/>
          <w:szCs w:val="28"/>
          <w:u w:color="FF0000"/>
        </w:rPr>
        <w:t xml:space="preserve"> = 4,89/12719*10000 = 3,84 га.</w:t>
      </w:r>
    </w:p>
    <w:p w:rsidR="00FC7A3B" w:rsidRPr="00005B24" w:rsidRDefault="00FC7A3B">
      <w:pPr>
        <w:widowControl/>
        <w:ind w:firstLine="720"/>
        <w:jc w:val="both"/>
        <w:rPr>
          <w:sz w:val="28"/>
          <w:szCs w:val="28"/>
          <w:u w:color="FF0000"/>
        </w:rPr>
      </w:pPr>
    </w:p>
    <w:p w:rsidR="00FC7A3B" w:rsidRPr="00005B24" w:rsidRDefault="00FC7A3B">
      <w:pPr>
        <w:widowControl/>
        <w:ind w:firstLine="720"/>
        <w:jc w:val="both"/>
        <w:rPr>
          <w:b/>
          <w:bCs/>
          <w:sz w:val="28"/>
          <w:szCs w:val="28"/>
          <w:u w:color="FF0000"/>
        </w:rPr>
      </w:pPr>
    </w:p>
    <w:tbl>
      <w:tblPr>
        <w:tblW w:w="965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75"/>
        <w:gridCol w:w="850"/>
        <w:gridCol w:w="851"/>
        <w:gridCol w:w="992"/>
        <w:gridCol w:w="992"/>
        <w:gridCol w:w="993"/>
      </w:tblGrid>
      <w:tr w:rsidR="00FC7A3B" w:rsidRPr="00005B24" w:rsidTr="007E7F7F">
        <w:trPr>
          <w:trHeight w:val="30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RPr="00005B24" w:rsidTr="007E7F7F">
        <w:trPr>
          <w:trHeight w:val="60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C7A3B">
            <w:pPr>
              <w:widowControl/>
              <w:rPr>
                <w:color w:val="000000"/>
                <w:u w:color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20</w:t>
            </w:r>
            <w:r w:rsidR="00FD6C99" w:rsidRPr="00005B24">
              <w:rPr>
                <w:color w:val="000000"/>
                <w:sz w:val="22"/>
                <w:szCs w:val="22"/>
                <w:u w:color="FF0000"/>
              </w:rPr>
              <w:t>20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202</w:t>
            </w:r>
            <w:r w:rsidR="00FD6C99" w:rsidRPr="00005B24">
              <w:rPr>
                <w:color w:val="000000"/>
                <w:sz w:val="22"/>
                <w:szCs w:val="22"/>
                <w:u w:color="FF0000"/>
              </w:rPr>
              <w:t>1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202</w:t>
            </w:r>
            <w:r w:rsidR="00FD6C99" w:rsidRPr="00005B24">
              <w:rPr>
                <w:color w:val="000000"/>
                <w:sz w:val="22"/>
                <w:szCs w:val="22"/>
                <w:u w:color="FF0000"/>
              </w:rPr>
              <w:t>2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202</w:t>
            </w:r>
            <w:r w:rsidR="00FD6C99" w:rsidRPr="00005B24">
              <w:rPr>
                <w:color w:val="000000"/>
                <w:sz w:val="22"/>
                <w:szCs w:val="22"/>
                <w:u w:color="FF0000"/>
              </w:rPr>
              <w:t>3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202</w:t>
            </w:r>
            <w:r w:rsidR="00FD6C99" w:rsidRPr="00005B24">
              <w:rPr>
                <w:color w:val="000000"/>
                <w:sz w:val="22"/>
                <w:szCs w:val="22"/>
                <w:u w:color="FF0000"/>
              </w:rPr>
              <w:t>4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</w:tr>
      <w:tr w:rsidR="00FC7A3B" w:rsidRPr="00005B24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1. Площадь земельных участков, предоставленных для строительства, </w:t>
            </w:r>
            <w:proofErr w:type="gramStart"/>
            <w:r w:rsidRPr="00005B24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  <w:r w:rsidRPr="00005B24">
              <w:rPr>
                <w:color w:val="000000"/>
                <w:sz w:val="22"/>
                <w:szCs w:val="22"/>
                <w:u w:color="FF0000"/>
              </w:rPr>
              <w:t>,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13,77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13,91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center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14,05</w:t>
            </w:r>
          </w:p>
        </w:tc>
      </w:tr>
      <w:tr w:rsidR="00FC7A3B" w:rsidRPr="00005B24" w:rsidTr="007E7F7F">
        <w:trPr>
          <w:trHeight w:val="34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1.1. для жилищного строительства (в т.ч. для ИЖС), 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4,89</w:t>
            </w:r>
          </w:p>
        </w:tc>
      </w:tr>
      <w:tr w:rsidR="00FC7A3B" w:rsidRPr="00005B24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lastRenderedPageBreak/>
              <w:t xml:space="preserve">1.2. для комплексного освоения в целях жилищного строительства, </w:t>
            </w:r>
            <w:proofErr w:type="gramStart"/>
            <w:r w:rsidRPr="00005B24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</w:tr>
      <w:tr w:rsidR="00FC7A3B" w:rsidRPr="00005B24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1.3. для строительства объектов, не являющихся объектами жилищного строительства, </w:t>
            </w:r>
            <w:proofErr w:type="gramStart"/>
            <w:r w:rsidRPr="00005B24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9,16</w:t>
            </w:r>
          </w:p>
        </w:tc>
      </w:tr>
      <w:tr w:rsidR="00FC7A3B" w:rsidRPr="00005B24" w:rsidTr="007E7F7F">
        <w:trPr>
          <w:trHeight w:val="9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2.</w:t>
            </w:r>
            <w:r w:rsidRPr="00005B24">
              <w:rPr>
                <w:color w:val="C00000"/>
                <w:sz w:val="22"/>
                <w:szCs w:val="22"/>
                <w:u w:color="FF0000"/>
              </w:rPr>
              <w:t xml:space="preserve"> </w:t>
            </w:r>
            <w:r w:rsidRPr="00005B24">
              <w:rPr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05B24">
              <w:rPr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13493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u w:color="FF0000"/>
              </w:rPr>
              <w:t>13100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D6C99">
            <w:pPr>
              <w:widowControl/>
              <w:jc w:val="both"/>
              <w:rPr>
                <w:color w:val="000000"/>
                <w:u w:color="FF0000"/>
              </w:rPr>
            </w:pPr>
            <w:r w:rsidRPr="00005B24">
              <w:rPr>
                <w:color w:val="000000"/>
                <w:sz w:val="22"/>
                <w:szCs w:val="22"/>
                <w:u w:color="FF0000"/>
              </w:rPr>
              <w:t>12719</w:t>
            </w:r>
          </w:p>
        </w:tc>
      </w:tr>
      <w:tr w:rsidR="00FC7A3B" w:rsidRPr="00005B24" w:rsidTr="007E7F7F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  <w:u w:color="FF0000"/>
              </w:rPr>
              <w:t>3. Площадь земельных участков, предоставленных для строительства, в расчете на 10 тыс. человек населения – всего (стр. 1/стр.2*10000)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  <w:u w:color="FF0000"/>
              </w:rPr>
              <w:t>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 w:rsidP="004A00EB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1</w:t>
            </w:r>
            <w:r w:rsidR="004A00EB">
              <w:rPr>
                <w:b/>
                <w:bCs/>
                <w:color w:val="000000"/>
                <w:u w:color="FF0000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 w:rsidP="004A00EB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1</w:t>
            </w:r>
            <w:r w:rsidR="004A00EB">
              <w:rPr>
                <w:b/>
                <w:bCs/>
                <w:color w:val="000000"/>
                <w:u w:color="FF0000"/>
              </w:rPr>
              <w:t>1</w:t>
            </w:r>
            <w:r w:rsidRPr="00005B24">
              <w:rPr>
                <w:b/>
                <w:bCs/>
                <w:color w:val="000000"/>
                <w:u w:color="FF0000"/>
              </w:rPr>
              <w:t>,0</w:t>
            </w:r>
            <w:r w:rsidR="004A00EB">
              <w:rPr>
                <w:b/>
                <w:bCs/>
                <w:color w:val="000000"/>
                <w:u w:color="FF0000"/>
              </w:rPr>
              <w:t>5</w:t>
            </w:r>
          </w:p>
        </w:tc>
      </w:tr>
      <w:tr w:rsidR="00FC7A3B" w:rsidRPr="00005B24" w:rsidTr="007E7F7F">
        <w:trPr>
          <w:trHeight w:val="14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  <w:u w:color="FF0000"/>
              </w:rPr>
              <w:t>4.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 (стр.1.1+стр.1.2/стр.2*10000)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  <w:u w:color="FF0000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FD6C99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005B24">
              <w:rPr>
                <w:b/>
                <w:bCs/>
                <w:color w:val="000000"/>
                <w:u w:color="FF0000"/>
              </w:rPr>
              <w:t>3,84</w:t>
            </w:r>
          </w:p>
        </w:tc>
      </w:tr>
    </w:tbl>
    <w:p w:rsidR="00FC7A3B" w:rsidRPr="00005B24" w:rsidRDefault="00FC7A3B">
      <w:pPr>
        <w:rPr>
          <w:u w:color="FF0000"/>
        </w:rPr>
      </w:pPr>
    </w:p>
    <w:p w:rsidR="00146900" w:rsidRPr="00005B24" w:rsidRDefault="00146900" w:rsidP="00146900">
      <w:pPr>
        <w:jc w:val="center"/>
        <w:rPr>
          <w:b/>
          <w:sz w:val="28"/>
          <w:szCs w:val="28"/>
        </w:rPr>
      </w:pPr>
      <w:r w:rsidRPr="00005B24">
        <w:rPr>
          <w:b/>
          <w:sz w:val="28"/>
          <w:szCs w:val="28"/>
        </w:rPr>
        <w:t>Земельные участки, предоставленные для строительства:</w:t>
      </w:r>
    </w:p>
    <w:p w:rsidR="00146900" w:rsidRPr="00005B24" w:rsidRDefault="00146900" w:rsidP="00146900">
      <w:pPr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5103"/>
      </w:tblGrid>
      <w:tr w:rsidR="00146900" w:rsidRPr="00005B24" w:rsidTr="00D14751">
        <w:trPr>
          <w:trHeight w:val="376"/>
        </w:trPr>
        <w:tc>
          <w:tcPr>
            <w:tcW w:w="568" w:type="dxa"/>
          </w:tcPr>
          <w:p w:rsidR="00146900" w:rsidRPr="00005B24" w:rsidRDefault="00146900" w:rsidP="00D14751">
            <w:pPr>
              <w:ind w:left="-2"/>
              <w:jc w:val="center"/>
            </w:pPr>
            <w:r w:rsidRPr="00005B24">
              <w:t xml:space="preserve">№ </w:t>
            </w:r>
            <w:proofErr w:type="gramStart"/>
            <w:r w:rsidRPr="00005B24">
              <w:t>п</w:t>
            </w:r>
            <w:proofErr w:type="gramEnd"/>
            <w:r w:rsidRPr="00005B24">
              <w:t>/п</w:t>
            </w:r>
          </w:p>
        </w:tc>
        <w:tc>
          <w:tcPr>
            <w:tcW w:w="2976" w:type="dxa"/>
          </w:tcPr>
          <w:p w:rsidR="00146900" w:rsidRPr="00005B24" w:rsidRDefault="00146900" w:rsidP="00D14751">
            <w:pPr>
              <w:ind w:left="-2"/>
              <w:jc w:val="center"/>
            </w:pPr>
            <w:r w:rsidRPr="00005B24">
              <w:t>Кадастровый номер земельного участка</w:t>
            </w:r>
          </w:p>
        </w:tc>
        <w:tc>
          <w:tcPr>
            <w:tcW w:w="1276" w:type="dxa"/>
          </w:tcPr>
          <w:p w:rsidR="00146900" w:rsidRPr="00005B24" w:rsidRDefault="00146900" w:rsidP="00D14751">
            <w:pPr>
              <w:ind w:left="-2"/>
              <w:jc w:val="center"/>
            </w:pPr>
            <w:r w:rsidRPr="00005B24">
              <w:t xml:space="preserve">Площадь, </w:t>
            </w:r>
            <w:proofErr w:type="spellStart"/>
            <w:r w:rsidRPr="00005B24">
              <w:t>кв.м</w:t>
            </w:r>
            <w:proofErr w:type="spellEnd"/>
            <w:r w:rsidRPr="00005B24">
              <w:t>.</w:t>
            </w:r>
          </w:p>
        </w:tc>
        <w:tc>
          <w:tcPr>
            <w:tcW w:w="5103" w:type="dxa"/>
          </w:tcPr>
          <w:p w:rsidR="00146900" w:rsidRPr="00005B24" w:rsidRDefault="00146900" w:rsidP="00D14751">
            <w:pPr>
              <w:ind w:left="-2"/>
              <w:jc w:val="center"/>
            </w:pPr>
            <w:r w:rsidRPr="00005B24">
              <w:t>Вид разрешенного использования</w:t>
            </w: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24:26:0401036:121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602,00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магазины</w:t>
            </w: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24:26:1002001:320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объекты индивидуальной жилой застройки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24:26:0901011:1213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24:26:0901010:238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24:26:0401025:9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683,00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эксплуатации котельной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24:26:0401008:47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эксплуатации котельной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24:26:0401052:34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2 471,00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эксплуатации котельной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24:26:0401046:41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546,00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24:26:0401003:47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24:26:0401061:46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lastRenderedPageBreak/>
              <w:t>155,00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эксплуатации котельной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24:26:0401063:37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24:26:0501011:114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строительства магазина смешанных товаров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24:26:0401009:76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склады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24:26:0401040:292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24:26:0401040:291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24:26:0401025:194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обслуживание автотранспорта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19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24:26:0904001:251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24:26:0904001:250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2 491,00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24:26:0904001:254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7 671,00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24:26:1101011:177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521,00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24:26:0903001:339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3 173,00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24:26:0904001:249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6 241,00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24:26:0904001:252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24:26:0904001:253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797,00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земли жилой застройки</w:t>
            </w: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24:26:0501013:21</w:t>
            </w: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29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24:26:0901017:304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901,00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lastRenderedPageBreak/>
              <w:t>31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24:26:0401029:326</w:t>
            </w: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602,00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24:26:0901005:289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1 815,00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24:26:0901015:30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1 092,00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24:26:0101003:239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объекты индивидуальной жилой застройки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24:26:0501014:139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20 625,00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B24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005B24">
              <w:rPr>
                <w:rFonts w:ascii="Times New Roman" w:hAnsi="Times New Roman" w:cs="Times New Roman"/>
              </w:rPr>
              <w:t xml:space="preserve"> застройка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24:26:0401011:25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2 418,00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под иными объектами специального назначения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24:26:0901011:1227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24:26:0901011:1226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39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24:26:0901011:1215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отдельно стоящие или встроенные в дома гаражи для индивидуальных легковых автомобилей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24:26:0901014:215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6 850,00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объектов малоэтажной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24:26:1004003:277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21 678,00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водный транспорт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24:26:0701010:7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6 549,00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Для реконструкции эксплуатации </w:t>
            </w:r>
            <w:proofErr w:type="spellStart"/>
            <w:r w:rsidRPr="00005B24">
              <w:rPr>
                <w:rFonts w:ascii="Times New Roman" w:hAnsi="Times New Roman" w:cs="Times New Roman"/>
              </w:rPr>
              <w:t>одноцепной</w:t>
            </w:r>
            <w:proofErr w:type="spellEnd"/>
            <w:r w:rsidRPr="00005B24">
              <w:rPr>
                <w:rFonts w:ascii="Times New Roman" w:hAnsi="Times New Roman" w:cs="Times New Roman"/>
              </w:rPr>
              <w:t xml:space="preserve"> воздушной ЛЭП - 35кВ фидера</w:t>
            </w:r>
            <w:proofErr w:type="gramStart"/>
            <w:r w:rsidRPr="00005B2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05B24">
              <w:rPr>
                <w:rFonts w:ascii="Times New Roman" w:hAnsi="Times New Roman" w:cs="Times New Roman"/>
              </w:rPr>
              <w:t xml:space="preserve"> - 61 "Партизанская" - участок "Б-</w:t>
            </w:r>
            <w:proofErr w:type="spellStart"/>
            <w:r w:rsidRPr="00005B24">
              <w:rPr>
                <w:rFonts w:ascii="Times New Roman" w:hAnsi="Times New Roman" w:cs="Times New Roman"/>
              </w:rPr>
              <w:t>Мурожна</w:t>
            </w:r>
            <w:proofErr w:type="spellEnd"/>
            <w:r w:rsidRPr="00005B24">
              <w:rPr>
                <w:rFonts w:ascii="Times New Roman" w:hAnsi="Times New Roman" w:cs="Times New Roman"/>
              </w:rPr>
              <w:t>"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24:26:0901011:114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808,00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ведения гражданами садоводства и огородничества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24:26:0805003:364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21 782,00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склады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24:26:0501012:926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объекты гаражного назначения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24:26:0501020:13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24:26:0501020:13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48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24:26:0201005:60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жилая застройка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lastRenderedPageBreak/>
              <w:t>49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24:26:0501010:71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магазины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24:26:0901018:21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1 870,00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земли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24:26:0901018:205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769,00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24:26:0901009:363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949,00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отдельно стоящие или встроенные в дома гаражи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24:26:0901010:248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24:26:0501012:925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1417,00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24:26:0901013:137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24:26:0000000:6524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7 146,00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гаражи, автостоянки для постоянного хранения автомобилей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24:26:0501009:50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1 250,00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строительства индивидуального жилого дома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59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24:26:0901010:244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гаражи боксового типа, многоэтажные, подземные и наземные гаражи, автостоянки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60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24:26:0901010:259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61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24:26:0901006:617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отдельно стоящие или встроенные в дома гаражи для индивидуальных легковых автомобилей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  <w:r w:rsidRPr="00005B24">
              <w:t>62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24:26:0901009:364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829,00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76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</w:pP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b/>
                <w:bCs/>
              </w:rPr>
            </w:pPr>
            <w:r w:rsidRPr="00005B24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6900" w:rsidRPr="00005B24" w:rsidRDefault="00146900" w:rsidP="00D14751">
            <w:pPr>
              <w:jc w:val="center"/>
              <w:rPr>
                <w:b/>
                <w:bCs/>
              </w:rPr>
            </w:pPr>
            <w:r w:rsidRPr="00005B24">
              <w:rPr>
                <w:b/>
                <w:bCs/>
              </w:rPr>
              <w:t>136221,00</w:t>
            </w:r>
          </w:p>
        </w:tc>
        <w:tc>
          <w:tcPr>
            <w:tcW w:w="5103" w:type="dxa"/>
            <w:vAlign w:val="center"/>
          </w:tcPr>
          <w:p w:rsidR="00146900" w:rsidRPr="00005B24" w:rsidRDefault="00146900" w:rsidP="00D14751">
            <w:pPr>
              <w:jc w:val="center"/>
            </w:pPr>
          </w:p>
        </w:tc>
      </w:tr>
    </w:tbl>
    <w:p w:rsidR="00146900" w:rsidRPr="00005B24" w:rsidRDefault="00146900" w:rsidP="00146900">
      <w:pPr>
        <w:tabs>
          <w:tab w:val="num" w:pos="1440"/>
        </w:tabs>
        <w:spacing w:after="120"/>
        <w:jc w:val="both"/>
        <w:rPr>
          <w:b/>
          <w:bCs/>
          <w:sz w:val="28"/>
          <w:szCs w:val="28"/>
        </w:rPr>
      </w:pPr>
    </w:p>
    <w:p w:rsidR="00146900" w:rsidRPr="00005B24" w:rsidRDefault="00146900" w:rsidP="00146900">
      <w:pPr>
        <w:tabs>
          <w:tab w:val="num" w:pos="1440"/>
        </w:tabs>
        <w:spacing w:after="120"/>
        <w:jc w:val="both"/>
        <w:rPr>
          <w:b/>
          <w:bCs/>
          <w:sz w:val="28"/>
          <w:szCs w:val="28"/>
        </w:rPr>
      </w:pPr>
      <w:r w:rsidRPr="00005B24">
        <w:rPr>
          <w:b/>
          <w:bCs/>
          <w:sz w:val="28"/>
          <w:szCs w:val="28"/>
        </w:rPr>
        <w:t xml:space="preserve">Земельные участки, предоставленные для жилищного строительства, </w:t>
      </w:r>
      <w:r w:rsidRPr="00005B24">
        <w:rPr>
          <w:b/>
          <w:bCs/>
          <w:sz w:val="28"/>
          <w:szCs w:val="28"/>
        </w:rPr>
        <w:lastRenderedPageBreak/>
        <w:t>индивидуального строительства и комплексного освоения в целях жилищного строительства.</w:t>
      </w:r>
    </w:p>
    <w:p w:rsidR="00146900" w:rsidRPr="00005B24" w:rsidRDefault="00146900" w:rsidP="00146900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5245"/>
      </w:tblGrid>
      <w:tr w:rsidR="00146900" w:rsidRPr="00005B24" w:rsidTr="00D14751">
        <w:trPr>
          <w:trHeight w:val="376"/>
        </w:trPr>
        <w:tc>
          <w:tcPr>
            <w:tcW w:w="568" w:type="dxa"/>
          </w:tcPr>
          <w:p w:rsidR="00146900" w:rsidRPr="00005B24" w:rsidRDefault="00146900" w:rsidP="00D14751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5B24">
              <w:rPr>
                <w:rFonts w:ascii="Times New Roman" w:hAnsi="Times New Roman" w:cs="Times New Roman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146900" w:rsidRPr="00005B24" w:rsidRDefault="00146900" w:rsidP="00D14751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146900" w:rsidRPr="00005B24" w:rsidRDefault="00146900" w:rsidP="00D14751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005B24">
              <w:rPr>
                <w:rFonts w:ascii="Times New Roman" w:hAnsi="Times New Roman" w:cs="Times New Roman"/>
              </w:rPr>
              <w:t>кв.м</w:t>
            </w:r>
            <w:proofErr w:type="spellEnd"/>
            <w:r w:rsidRPr="00005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146900" w:rsidRPr="00005B24" w:rsidRDefault="00146900" w:rsidP="00D14751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24:26:1002001:320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объекты индивидуальной жилой застройки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24:26:0901017:304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901,00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24:26:0901005:289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1815,00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24:26:0901015:30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24:26:0101003:239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объекты индивидуальной жилой застройки 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24:26:0501014:139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20625,00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B24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005B24">
              <w:rPr>
                <w:rFonts w:ascii="Times New Roman" w:hAnsi="Times New Roman" w:cs="Times New Roman"/>
              </w:rPr>
              <w:t xml:space="preserve"> застройка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24:26:0901014:215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6850,00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объектов малоэтажной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24:26:0501020:13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24:26:0501020:13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24:26:0201005:60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жилая застройка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24:26:0901018:21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1870,00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земли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24:26:0901018:205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769,00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24:26:0901009:363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949,00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отдельно стоящие или встроенные в дома гаражи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24:26:0501012:925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1417,00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24:26:0901013:137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24:26:0501009:50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lastRenderedPageBreak/>
              <w:t>1250,00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 xml:space="preserve">для строительства индивидуального жилого </w:t>
            </w:r>
            <w:r w:rsidRPr="00005B24">
              <w:rPr>
                <w:rFonts w:ascii="Times New Roman" w:hAnsi="Times New Roman" w:cs="Times New Roman"/>
              </w:rPr>
              <w:lastRenderedPageBreak/>
              <w:t>дома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24:26:0901009:364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829,00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  <w:r w:rsidRPr="00005B24">
              <w:rPr>
                <w:rFonts w:ascii="Times New Roman" w:hAnsi="Times New Roman" w:cs="Times New Roman"/>
              </w:rPr>
              <w:t>одноквартирные индивидуальные отдельно стоящие жилые дома с приусадебными земельными участками, для индивидуальной жилой застройки</w:t>
            </w:r>
          </w:p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00" w:rsidRPr="00005B24" w:rsidTr="00D14751">
        <w:trPr>
          <w:trHeight w:val="315"/>
        </w:trPr>
        <w:tc>
          <w:tcPr>
            <w:tcW w:w="568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B2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B24">
              <w:rPr>
                <w:rFonts w:ascii="Times New Roman" w:hAnsi="Times New Roman" w:cs="Times New Roman"/>
                <w:b/>
                <w:bCs/>
              </w:rPr>
              <w:t>47367,00</w:t>
            </w:r>
          </w:p>
        </w:tc>
        <w:tc>
          <w:tcPr>
            <w:tcW w:w="5245" w:type="dxa"/>
            <w:vAlign w:val="center"/>
          </w:tcPr>
          <w:p w:rsidR="00146900" w:rsidRPr="00005B24" w:rsidRDefault="00146900" w:rsidP="00D14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900" w:rsidRPr="00005B24" w:rsidRDefault="00146900" w:rsidP="00146900">
      <w:pPr>
        <w:tabs>
          <w:tab w:val="num" w:pos="1440"/>
        </w:tabs>
        <w:spacing w:after="120"/>
        <w:jc w:val="both"/>
        <w:rPr>
          <w:b/>
          <w:bCs/>
          <w:sz w:val="28"/>
          <w:szCs w:val="28"/>
        </w:rPr>
      </w:pPr>
    </w:p>
    <w:p w:rsidR="00FC7A3B" w:rsidRPr="00005B24" w:rsidRDefault="00713420" w:rsidP="009B26A6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005B24">
        <w:rPr>
          <w:b/>
          <w:bCs/>
          <w:color w:val="000000"/>
          <w:sz w:val="28"/>
          <w:szCs w:val="28"/>
          <w:u w:color="FF0000"/>
        </w:rPr>
        <w:t>с даты принятия</w:t>
      </w:r>
      <w:proofErr w:type="gramEnd"/>
      <w:r w:rsidRPr="00005B24">
        <w:rPr>
          <w:b/>
          <w:bCs/>
          <w:color w:val="000000"/>
          <w:sz w:val="28"/>
          <w:szCs w:val="28"/>
          <w:u w:color="FF0000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FC7A3B" w:rsidRPr="00005B24" w:rsidRDefault="00713420">
      <w:pPr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26.1. объектов жилищного строительства - в течение 3 лет</w:t>
      </w:r>
    </w:p>
    <w:p w:rsidR="00FC7A3B" w:rsidRPr="00005B24" w:rsidRDefault="00FC7A3B">
      <w:pPr>
        <w:rPr>
          <w:rFonts w:ascii="Times New Roman" w:hAnsi="Times New Roman" w:cs="Times New Roman"/>
          <w:sz w:val="22"/>
          <w:szCs w:val="22"/>
          <w:u w:color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3"/>
        <w:gridCol w:w="1984"/>
        <w:gridCol w:w="1276"/>
        <w:gridCol w:w="1134"/>
        <w:gridCol w:w="1559"/>
      </w:tblGrid>
      <w:tr w:rsidR="00FC7A3B" w:rsidRPr="00005B24" w:rsidTr="007E7F7F">
        <w:trPr>
          <w:trHeight w:val="12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26.1. Площадь земельных участков, предоставленных для </w:t>
            </w: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жилищного строительства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br/>
              <w:t xml:space="preserve">в отношении которых </w:t>
            </w: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 даты принятия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решения о предоставлении земельного участка 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br/>
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3 лет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кв.м.</w:t>
            </w:r>
          </w:p>
        </w:tc>
      </w:tr>
      <w:tr w:rsidR="00FC7A3B" w:rsidRPr="00005B24" w:rsidTr="00095533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№ </w:t>
            </w: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gramEnd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Наименование и строительный адрес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Площадь земельного участка,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Дата выдачи разрешения на </w:t>
            </w: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строитель-</w:t>
            </w:r>
            <w:proofErr w:type="spell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Срок действия разрешения на </w:t>
            </w:r>
            <w:proofErr w:type="gram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строитель-</w:t>
            </w:r>
            <w:proofErr w:type="spell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Общая площадь </w:t>
            </w:r>
            <w:proofErr w:type="gramStart"/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жилищного</w:t>
            </w:r>
            <w:proofErr w:type="gramEnd"/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 xml:space="preserve"> </w:t>
            </w:r>
            <w:proofErr w:type="spellStart"/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строительст-ва</w:t>
            </w:r>
            <w:proofErr w:type="spellEnd"/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 xml:space="preserve"> 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 предоставленном земельном участке, кв.м. (проектная)</w:t>
            </w:r>
          </w:p>
        </w:tc>
      </w:tr>
      <w:tr w:rsidR="00FC7A3B" w:rsidRPr="00005B24" w:rsidTr="00095533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   п. </w:t>
            </w:r>
            <w:proofErr w:type="spell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                    ул. 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Дачная,2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(24:26:050101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: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19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) ООО 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Марьясова Надежда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21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от 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26.06.2019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г.</w:t>
            </w:r>
          </w:p>
          <w:p w:rsidR="00FC7A3B" w:rsidRPr="00005B24" w:rsidRDefault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Переуступка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95533" w:rsidRDefault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02.10.2019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95533" w:rsidRDefault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095533" w:rsidRDefault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147,84</w:t>
            </w:r>
          </w:p>
        </w:tc>
      </w:tr>
      <w:tr w:rsidR="00FC7A3B" w:rsidRPr="00005B24" w:rsidTr="00095533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Красноярский край, Мотыгинский р-н,                п. </w:t>
            </w:r>
            <w:proofErr w:type="spellStart"/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гарск</w:t>
            </w:r>
            <w:proofErr w:type="spellEnd"/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                    ул. Дачная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(24:26:05010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13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: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20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) </w:t>
            </w:r>
            <w:proofErr w:type="spellStart"/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Лыченкова</w:t>
            </w:r>
            <w:proofErr w:type="spellEnd"/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Татьяна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3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от </w:t>
            </w:r>
            <w:r w:rsidR="00667C73"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28.08.2019</w:t>
            </w: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г.</w:t>
            </w:r>
          </w:p>
          <w:p w:rsidR="00FC7A3B" w:rsidRPr="00005B24" w:rsidRDefault="00667C7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05B24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Переуступка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95533" w:rsidRDefault="00095533" w:rsidP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02.10.2019</w:t>
            </w: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ab/>
            </w: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95533" w:rsidRDefault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095533" w:rsidRDefault="00095533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95533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80,00</w:t>
            </w:r>
          </w:p>
        </w:tc>
      </w:tr>
      <w:tr w:rsidR="00FC7A3B" w:rsidRPr="00005B24" w:rsidTr="00095533">
        <w:trPr>
          <w:trHeight w:val="2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FC7A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09553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3000</w:t>
            </w:r>
            <w:r w:rsidR="00931996"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</w:t>
            </w:r>
          </w:p>
        </w:tc>
      </w:tr>
    </w:tbl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>
      <w:pPr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lastRenderedPageBreak/>
        <w:t>26.2. иных объектов капитального строительства - в течение 5 лет</w:t>
      </w:r>
    </w:p>
    <w:p w:rsidR="00084A64" w:rsidRDefault="00084A64">
      <w:pPr>
        <w:rPr>
          <w:u w:color="FF0000"/>
        </w:rPr>
      </w:pPr>
    </w:p>
    <w:p w:rsidR="00FC7A3B" w:rsidRDefault="00084A64">
      <w:pPr>
        <w:rPr>
          <w:u w:color="FF0000"/>
        </w:rPr>
      </w:pPr>
      <w:r w:rsidRPr="00084A64">
        <w:rPr>
          <w:u w:color="FF0000"/>
        </w:rPr>
        <w:t xml:space="preserve">В 2021 году объектов капитального строительства, в отношении которых </w:t>
      </w:r>
      <w:proofErr w:type="gramStart"/>
      <w:r w:rsidRPr="00084A64">
        <w:rPr>
          <w:u w:color="FF0000"/>
        </w:rPr>
        <w:t>с даты принятия</w:t>
      </w:r>
      <w:proofErr w:type="gramEnd"/>
      <w:r w:rsidRPr="00084A64">
        <w:rPr>
          <w:u w:color="FF0000"/>
        </w:rPr>
        <w:t xml:space="preserve"> решения о предоставлении земельного участка или подписания протокола о результатах торгов (конкурсов, аукционов)  не было получено разрешение на ввод в эксплуатацию в течение 5 лет, </w:t>
      </w:r>
      <w:proofErr w:type="spellStart"/>
      <w:r w:rsidRPr="00084A64">
        <w:rPr>
          <w:u w:color="FF0000"/>
        </w:rPr>
        <w:t>кв.м</w:t>
      </w:r>
      <w:proofErr w:type="spellEnd"/>
      <w:r w:rsidRPr="00084A64">
        <w:rPr>
          <w:u w:color="FF0000"/>
        </w:rPr>
        <w:t>. отсутствуют.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7E7F7F">
      <w:pPr>
        <w:jc w:val="center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Жилищно-коммунальное хозяйство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7E7F7F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4F5E5B" w:rsidRPr="00005B24">
        <w:rPr>
          <w:b/>
          <w:bCs/>
          <w:color w:val="000000"/>
          <w:sz w:val="28"/>
          <w:szCs w:val="28"/>
          <w:u w:color="FF0000"/>
        </w:rPr>
        <w:t xml:space="preserve"> в 2021 году составила </w:t>
      </w:r>
      <w:r w:rsidR="007806A5" w:rsidRPr="00005B24">
        <w:rPr>
          <w:b/>
          <w:bCs/>
          <w:color w:val="000000"/>
          <w:sz w:val="28"/>
          <w:szCs w:val="28"/>
          <w:u w:color="FF0000"/>
        </w:rPr>
        <w:t>95,35</w:t>
      </w:r>
      <w:r w:rsidR="004F5E5B" w:rsidRPr="00005B24">
        <w:rPr>
          <w:b/>
          <w:bCs/>
          <w:color w:val="000000"/>
          <w:sz w:val="28"/>
          <w:szCs w:val="28"/>
          <w:u w:color="FF0000"/>
        </w:rPr>
        <w:t>%.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Источник информации: форма федерального статистического наблюдения № 22-ЖКХ (реформа).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Oy</w:t>
      </w:r>
      <w:proofErr w:type="spellEnd"/>
      <w:r w:rsidRPr="00005B24">
        <w:rPr>
          <w:sz w:val="28"/>
          <w:szCs w:val="28"/>
          <w:u w:color="FF0000"/>
        </w:rPr>
        <w:t xml:space="preserve"> – количество многоквартирных домов по городскому округу (муниципальному району), собственники помещений в которых выбрали и реализуют один из способов управления, единиц (строка 13 формы федерального статистического наблюдения № 22 – ЖКХ (реформа));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Kmkd</w:t>
      </w:r>
      <w:proofErr w:type="spellEnd"/>
      <w:r w:rsidRPr="00005B24">
        <w:rPr>
          <w:sz w:val="28"/>
          <w:szCs w:val="28"/>
          <w:u w:color="FF0000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федерального статистического наблюдения № 22 – ЖКХ (реформа)).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Dmkd</w:t>
      </w:r>
      <w:proofErr w:type="spellEnd"/>
      <w:r w:rsidRPr="00005B24">
        <w:rPr>
          <w:sz w:val="28"/>
          <w:szCs w:val="28"/>
          <w:u w:color="FF0000"/>
        </w:rPr>
        <w:t>=</w:t>
      </w:r>
      <w:r w:rsidRPr="00005B24">
        <w:rPr>
          <w:sz w:val="28"/>
          <w:szCs w:val="28"/>
          <w:u w:color="FF0000"/>
        </w:rPr>
        <w:tab/>
        <w:t>8</w:t>
      </w:r>
      <w:r w:rsidR="007806A5" w:rsidRPr="00005B24">
        <w:rPr>
          <w:sz w:val="28"/>
          <w:szCs w:val="28"/>
          <w:u w:color="FF0000"/>
        </w:rPr>
        <w:t>2</w:t>
      </w:r>
      <w:r w:rsidRPr="00005B24">
        <w:rPr>
          <w:sz w:val="28"/>
          <w:szCs w:val="28"/>
          <w:u w:color="FF0000"/>
        </w:rPr>
        <w:t>/8</w:t>
      </w:r>
      <w:r w:rsidR="007806A5" w:rsidRPr="00005B24">
        <w:rPr>
          <w:sz w:val="28"/>
          <w:szCs w:val="28"/>
          <w:u w:color="FF0000"/>
        </w:rPr>
        <w:t>6</w:t>
      </w:r>
      <w:r w:rsidRPr="00005B24">
        <w:rPr>
          <w:sz w:val="28"/>
          <w:szCs w:val="28"/>
          <w:u w:color="FF0000"/>
        </w:rPr>
        <w:t>*100 %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Dmkd</w:t>
      </w:r>
      <w:proofErr w:type="spellEnd"/>
      <w:r w:rsidRPr="00005B24">
        <w:rPr>
          <w:sz w:val="28"/>
          <w:szCs w:val="28"/>
          <w:u w:color="FF0000"/>
        </w:rPr>
        <w:t>=</w:t>
      </w:r>
      <w:r w:rsidRPr="00005B24">
        <w:rPr>
          <w:sz w:val="28"/>
          <w:szCs w:val="28"/>
          <w:u w:color="FF0000"/>
        </w:rPr>
        <w:tab/>
      </w:r>
      <w:r w:rsidR="007806A5" w:rsidRPr="00005B24">
        <w:rPr>
          <w:sz w:val="28"/>
          <w:szCs w:val="28"/>
          <w:u w:color="FF0000"/>
        </w:rPr>
        <w:t>95,35</w:t>
      </w:r>
      <w:r w:rsidRPr="00005B24">
        <w:rPr>
          <w:sz w:val="28"/>
          <w:szCs w:val="28"/>
          <w:u w:color="FF0000"/>
        </w:rPr>
        <w:tab/>
        <w:t>%</w:t>
      </w:r>
    </w:p>
    <w:p w:rsidR="000E3368" w:rsidRPr="00005B24" w:rsidRDefault="000E3368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В 3</w:t>
      </w:r>
      <w:r w:rsidR="004F5E5B" w:rsidRPr="00005B24">
        <w:rPr>
          <w:sz w:val="28"/>
          <w:szCs w:val="28"/>
          <w:u w:color="FF0000"/>
        </w:rPr>
        <w:t>3</w:t>
      </w:r>
      <w:r w:rsidRPr="00005B24">
        <w:rPr>
          <w:sz w:val="28"/>
          <w:szCs w:val="28"/>
          <w:u w:color="FF0000"/>
        </w:rPr>
        <w:t xml:space="preserve"> домах выбран способ управления – управляющая компания. В 55 домах - непосредственное управление собственниками помещений в многоквартирном доме. В 1 доме управление товариществом собственности недвижимости.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7E7F7F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05B24">
        <w:rPr>
          <w:b/>
          <w:bCs/>
          <w:color w:val="000000"/>
          <w:sz w:val="28"/>
          <w:szCs w:val="28"/>
          <w:u w:color="FF0000"/>
        </w:rPr>
        <w:t>о-</w:t>
      </w:r>
      <w:proofErr w:type="gramEnd"/>
      <w:r w:rsidRPr="00005B24">
        <w:rPr>
          <w:b/>
          <w:bCs/>
          <w:color w:val="000000"/>
          <w:sz w:val="28"/>
          <w:szCs w:val="28"/>
          <w:u w:color="FF0000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округов (муниципального района) в уставном капитале которых составляет не более 25 процентов, в общем </w:t>
      </w:r>
      <w:r w:rsidRPr="00005B24">
        <w:rPr>
          <w:b/>
          <w:bCs/>
          <w:color w:val="000000"/>
          <w:sz w:val="28"/>
          <w:szCs w:val="28"/>
          <w:u w:color="FF0000"/>
        </w:rPr>
        <w:lastRenderedPageBreak/>
        <w:t xml:space="preserve">числе </w:t>
      </w:r>
      <w:proofErr w:type="gramStart"/>
      <w:r w:rsidRPr="00005B24">
        <w:rPr>
          <w:b/>
          <w:bCs/>
          <w:color w:val="000000"/>
          <w:sz w:val="28"/>
          <w:szCs w:val="28"/>
          <w:u w:color="FF0000"/>
        </w:rPr>
        <w:t>организаций коммунального комплекса, осуществляющих свою деятельность на территории муниципального</w:t>
      </w:r>
      <w:r w:rsidR="004F5E5B" w:rsidRPr="00005B24">
        <w:rPr>
          <w:b/>
          <w:bCs/>
          <w:color w:val="000000"/>
          <w:sz w:val="28"/>
          <w:szCs w:val="28"/>
          <w:u w:color="FF0000"/>
        </w:rPr>
        <w:t xml:space="preserve"> </w:t>
      </w:r>
      <w:r w:rsidRPr="00005B24">
        <w:rPr>
          <w:b/>
          <w:bCs/>
          <w:color w:val="000000"/>
          <w:sz w:val="28"/>
          <w:szCs w:val="28"/>
          <w:u w:color="FF0000"/>
        </w:rPr>
        <w:t>района</w:t>
      </w:r>
      <w:r w:rsidR="004F5E5B" w:rsidRPr="00005B24">
        <w:rPr>
          <w:b/>
          <w:bCs/>
          <w:color w:val="000000"/>
          <w:sz w:val="28"/>
          <w:szCs w:val="28"/>
          <w:u w:color="FF0000"/>
        </w:rPr>
        <w:t xml:space="preserve"> в 2021 году составила</w:t>
      </w:r>
      <w:proofErr w:type="gramEnd"/>
      <w:r w:rsidR="004F5E5B" w:rsidRPr="00005B24">
        <w:rPr>
          <w:b/>
          <w:bCs/>
          <w:color w:val="000000"/>
          <w:sz w:val="28"/>
          <w:szCs w:val="28"/>
          <w:u w:color="FF0000"/>
        </w:rPr>
        <w:t xml:space="preserve"> </w:t>
      </w:r>
      <w:r w:rsidR="007806A5" w:rsidRPr="00005B24">
        <w:rPr>
          <w:b/>
          <w:bCs/>
          <w:color w:val="000000"/>
          <w:sz w:val="28"/>
          <w:szCs w:val="28"/>
          <w:u w:color="FF0000"/>
        </w:rPr>
        <w:t>80</w:t>
      </w:r>
      <w:r w:rsidR="004F5E5B" w:rsidRPr="00005B24">
        <w:rPr>
          <w:b/>
          <w:bCs/>
          <w:color w:val="000000"/>
          <w:sz w:val="28"/>
          <w:szCs w:val="28"/>
          <w:u w:color="FF0000"/>
        </w:rPr>
        <w:t>%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Источник информации: форма федерального статистического наблюдения № 22-ЖКХ (реформа).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Расчет показателя: 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 w:rsidRPr="00005B24">
        <w:rPr>
          <w:sz w:val="28"/>
          <w:szCs w:val="28"/>
          <w:u w:color="FF0000"/>
        </w:rPr>
        <w:t>D</w:t>
      </w:r>
      <w:proofErr w:type="gramEnd"/>
      <w:r w:rsidRPr="00005B24">
        <w:rPr>
          <w:sz w:val="28"/>
          <w:szCs w:val="28"/>
          <w:u w:color="FF0000"/>
        </w:rPr>
        <w:t>оок</w:t>
      </w:r>
      <w:proofErr w:type="spellEnd"/>
      <w:r w:rsidRPr="00005B24">
        <w:rPr>
          <w:sz w:val="28"/>
          <w:szCs w:val="28"/>
          <w:u w:color="FF0000"/>
        </w:rPr>
        <w:t>=</w:t>
      </w:r>
      <w:proofErr w:type="spellStart"/>
      <w:r w:rsidRPr="00005B24">
        <w:rPr>
          <w:sz w:val="28"/>
          <w:szCs w:val="28"/>
          <w:u w:color="FF0000"/>
        </w:rPr>
        <w:t>Чоок</w:t>
      </w:r>
      <w:proofErr w:type="spellEnd"/>
      <w:r w:rsidRPr="00005B24">
        <w:rPr>
          <w:sz w:val="28"/>
          <w:szCs w:val="28"/>
          <w:u w:color="FF0000"/>
        </w:rPr>
        <w:t>/</w:t>
      </w:r>
      <w:proofErr w:type="spellStart"/>
      <w:r w:rsidRPr="00005B24">
        <w:rPr>
          <w:sz w:val="28"/>
          <w:szCs w:val="28"/>
          <w:u w:color="FF0000"/>
        </w:rPr>
        <w:t>Оокк</w:t>
      </w:r>
      <w:proofErr w:type="spellEnd"/>
      <w:r w:rsidRPr="00005B24">
        <w:rPr>
          <w:sz w:val="28"/>
          <w:szCs w:val="28"/>
          <w:u w:color="FF0000"/>
        </w:rPr>
        <w:t>*100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Чокк</w:t>
      </w:r>
      <w:proofErr w:type="spellEnd"/>
      <w:r w:rsidRPr="00005B24">
        <w:rPr>
          <w:sz w:val="28"/>
          <w:szCs w:val="28"/>
          <w:u w:color="FF0000"/>
        </w:rPr>
        <w:t xml:space="preserve"> –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005B24">
        <w:rPr>
          <w:sz w:val="28"/>
          <w:szCs w:val="28"/>
          <w:u w:color="FF0000"/>
        </w:rPr>
        <w:t>о-</w:t>
      </w:r>
      <w:proofErr w:type="gramEnd"/>
      <w:r w:rsidRPr="00005B24">
        <w:rPr>
          <w:sz w:val="28"/>
          <w:szCs w:val="28"/>
          <w:u w:color="FF0000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Оокк</w:t>
      </w:r>
      <w:proofErr w:type="spellEnd"/>
      <w:r w:rsidRPr="00005B24">
        <w:rPr>
          <w:sz w:val="28"/>
          <w:szCs w:val="28"/>
          <w:u w:color="FF0000"/>
        </w:rPr>
        <w:t xml:space="preserve"> 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FC7A3B" w:rsidRPr="00005B24" w:rsidRDefault="007806A5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Dook</w:t>
      </w:r>
      <w:proofErr w:type="spellEnd"/>
      <w:r w:rsidRPr="00005B24">
        <w:rPr>
          <w:sz w:val="28"/>
          <w:szCs w:val="28"/>
          <w:u w:color="FF0000"/>
        </w:rPr>
        <w:t>=80</w:t>
      </w:r>
      <w:r w:rsidR="00713420" w:rsidRPr="00005B24">
        <w:rPr>
          <w:sz w:val="28"/>
          <w:szCs w:val="28"/>
          <w:u w:color="FF0000"/>
        </w:rPr>
        <w:t>%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Показатель рассчитывается по формуле: 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Дмд</w:t>
      </w:r>
      <w:proofErr w:type="spellEnd"/>
      <w:r w:rsidRPr="00005B24">
        <w:rPr>
          <w:sz w:val="28"/>
          <w:szCs w:val="28"/>
          <w:u w:color="FF0000"/>
        </w:rPr>
        <w:t>=</w:t>
      </w:r>
      <w:proofErr w:type="spellStart"/>
      <w:r w:rsidRPr="00005B24">
        <w:rPr>
          <w:sz w:val="28"/>
          <w:szCs w:val="28"/>
          <w:u w:color="FF0000"/>
        </w:rPr>
        <w:t>Чмк</w:t>
      </w:r>
      <w:proofErr w:type="spellEnd"/>
      <w:r w:rsidRPr="00005B24">
        <w:rPr>
          <w:sz w:val="28"/>
          <w:szCs w:val="28"/>
          <w:u w:color="FF0000"/>
        </w:rPr>
        <w:t>/</w:t>
      </w:r>
      <w:proofErr w:type="spellStart"/>
      <w:r w:rsidRPr="00005B24">
        <w:rPr>
          <w:sz w:val="28"/>
          <w:szCs w:val="28"/>
          <w:u w:color="FF0000"/>
        </w:rPr>
        <w:t>Чмд</w:t>
      </w:r>
      <w:proofErr w:type="spellEnd"/>
      <w:r w:rsidRPr="00005B24">
        <w:rPr>
          <w:sz w:val="28"/>
          <w:szCs w:val="28"/>
          <w:u w:color="FF0000"/>
        </w:rPr>
        <w:t>*100%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Дмд</w:t>
      </w:r>
      <w:proofErr w:type="spellEnd"/>
      <w:r w:rsidRPr="00005B24">
        <w:rPr>
          <w:sz w:val="28"/>
          <w:szCs w:val="28"/>
          <w:u w:color="FF0000"/>
        </w:rPr>
        <w:t xml:space="preserve"> – доля многоквартирных домов, расположенных на земельных участках, в отношении которых осуществлен государственный кадастровый учет;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Чмк</w:t>
      </w:r>
      <w:proofErr w:type="spellEnd"/>
      <w:r w:rsidRPr="00005B24">
        <w:rPr>
          <w:sz w:val="28"/>
          <w:szCs w:val="28"/>
          <w:u w:color="FF0000"/>
        </w:rPr>
        <w:t xml:space="preserve"> – 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домам блокированной застройки, расположенным на нескольких земельных участках, в отношении которых (каждого) осуществлён государственный кадастровый учёт;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Чмд</w:t>
      </w:r>
      <w:proofErr w:type="spellEnd"/>
      <w:r w:rsidRPr="00005B24">
        <w:rPr>
          <w:sz w:val="28"/>
          <w:szCs w:val="28"/>
          <w:u w:color="FF0000"/>
        </w:rPr>
        <w:t xml:space="preserve"> – общее число многоквартирных домов, имеющих разрешение на ввод в эксплуатацию (единиц).</w:t>
      </w:r>
    </w:p>
    <w:p w:rsidR="00287F7E" w:rsidRDefault="00287F7E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287F7E" w:rsidRDefault="00287F7E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287F7E" w:rsidRDefault="00287F7E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287F7E" w:rsidRPr="00005B24" w:rsidRDefault="00287F7E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Pr="00005B24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867"/>
        <w:gridCol w:w="867"/>
        <w:gridCol w:w="867"/>
        <w:gridCol w:w="959"/>
        <w:gridCol w:w="959"/>
      </w:tblGrid>
      <w:tr w:rsidR="00FC7A3B" w:rsidRPr="00005B24" w:rsidTr="000E3368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lastRenderedPageBreak/>
              <w:t>Наименование показателя и единицы измерения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RPr="00005B24" w:rsidTr="000E3368">
        <w:trPr>
          <w:trHeight w:val="6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2 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оценка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4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</w:tr>
      <w:tr w:rsidR="00FC7A3B" w:rsidRPr="00005B24" w:rsidTr="000E336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1. Число многоквартирных домов, расположенных на земельных участках, в отношении которых осуществлен государственный кадастровый учет, ед.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</w:tr>
      <w:tr w:rsidR="00FC7A3B" w:rsidRPr="00005B24" w:rsidTr="000E3368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2. Общее число многоквартирных домов по состоянию на конец отчетного периода, единиц 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br/>
            </w:r>
            <w:r w:rsidRPr="00005B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FF0000"/>
              </w:rPr>
              <w:t>(по данным статистического отчета 1-жилфонд строка 01 графа 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</w:t>
            </w:r>
            <w:r w:rsidR="004F5E5B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</w:tr>
      <w:tr w:rsidR="00FC7A3B" w:rsidRPr="00005B24" w:rsidTr="000E3368">
        <w:trPr>
          <w:trHeight w:val="1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3. Доля многоквартирных домов, расположенных на земельных участках, в отношении которых осуществлен государственный кадастровый учет, % (стр. 1/стр.2*100)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4F5E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</w:t>
            </w:r>
            <w:r w:rsidR="004F5E5B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</w:tr>
    </w:tbl>
    <w:p w:rsidR="00FC7A3B" w:rsidRPr="00005B24" w:rsidRDefault="00FC7A3B">
      <w:pPr>
        <w:rPr>
          <w:u w:color="FF0000"/>
        </w:rPr>
      </w:pPr>
    </w:p>
    <w:p w:rsidR="004F5E5B" w:rsidRDefault="004F5E5B" w:rsidP="004F5E5B">
      <w:pPr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В 2021 году были введены 2 </w:t>
      </w:r>
      <w:proofErr w:type="gramStart"/>
      <w:r w:rsidRPr="00005B24">
        <w:rPr>
          <w:sz w:val="28"/>
          <w:szCs w:val="28"/>
          <w:u w:color="FF0000"/>
        </w:rPr>
        <w:t>многоквартирных</w:t>
      </w:r>
      <w:proofErr w:type="gramEnd"/>
      <w:r w:rsidRPr="00005B24">
        <w:rPr>
          <w:sz w:val="28"/>
          <w:szCs w:val="28"/>
          <w:u w:color="FF0000"/>
        </w:rPr>
        <w:t xml:space="preserve"> дома на территории </w:t>
      </w:r>
      <w:proofErr w:type="spellStart"/>
      <w:r w:rsidRPr="00005B24">
        <w:rPr>
          <w:sz w:val="28"/>
          <w:szCs w:val="28"/>
          <w:u w:color="FF0000"/>
        </w:rPr>
        <w:t>Новоангарского</w:t>
      </w:r>
      <w:proofErr w:type="spellEnd"/>
      <w:r w:rsidRPr="00005B24">
        <w:rPr>
          <w:sz w:val="28"/>
          <w:szCs w:val="28"/>
          <w:u w:color="FF0000"/>
        </w:rPr>
        <w:t xml:space="preserve"> сельсовета.</w:t>
      </w:r>
    </w:p>
    <w:p w:rsidR="004E024E" w:rsidRPr="00005B24" w:rsidRDefault="004E024E" w:rsidP="004F5E5B">
      <w:pPr>
        <w:jc w:val="both"/>
        <w:rPr>
          <w:sz w:val="28"/>
          <w:szCs w:val="28"/>
          <w:u w:color="FF0000"/>
        </w:rPr>
      </w:pPr>
      <w:r w:rsidRPr="004E024E">
        <w:rPr>
          <w:sz w:val="28"/>
          <w:szCs w:val="28"/>
          <w:u w:color="FF0000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4E024E">
        <w:rPr>
          <w:sz w:val="28"/>
          <w:szCs w:val="28"/>
          <w:u w:color="FF0000"/>
        </w:rPr>
        <w:t>осуществлен государственный кадастровый учет увеличилс</w:t>
      </w:r>
      <w:r>
        <w:rPr>
          <w:sz w:val="28"/>
          <w:szCs w:val="28"/>
          <w:u w:color="FF0000"/>
        </w:rPr>
        <w:t>я</w:t>
      </w:r>
      <w:proofErr w:type="gramEnd"/>
      <w:r w:rsidRPr="004E024E">
        <w:rPr>
          <w:sz w:val="28"/>
          <w:szCs w:val="28"/>
          <w:u w:color="FF0000"/>
        </w:rPr>
        <w:t xml:space="preserve"> в 20</w:t>
      </w:r>
      <w:r>
        <w:rPr>
          <w:sz w:val="28"/>
          <w:szCs w:val="28"/>
          <w:u w:color="FF0000"/>
        </w:rPr>
        <w:t>21</w:t>
      </w:r>
      <w:r w:rsidRPr="004E024E">
        <w:rPr>
          <w:sz w:val="28"/>
          <w:szCs w:val="28"/>
          <w:u w:color="FF0000"/>
        </w:rPr>
        <w:t xml:space="preserve"> г. по сравнению с 20</w:t>
      </w:r>
      <w:r>
        <w:rPr>
          <w:sz w:val="28"/>
          <w:szCs w:val="28"/>
          <w:u w:color="FF0000"/>
        </w:rPr>
        <w:t>20</w:t>
      </w:r>
      <w:r w:rsidRPr="004E024E">
        <w:rPr>
          <w:sz w:val="28"/>
          <w:szCs w:val="28"/>
          <w:u w:color="FF0000"/>
        </w:rPr>
        <w:t xml:space="preserve"> г. на </w:t>
      </w:r>
      <w:r>
        <w:rPr>
          <w:sz w:val="28"/>
          <w:szCs w:val="28"/>
          <w:u w:color="FF0000"/>
        </w:rPr>
        <w:t>0</w:t>
      </w:r>
      <w:r w:rsidRPr="004E024E">
        <w:rPr>
          <w:sz w:val="28"/>
          <w:szCs w:val="28"/>
          <w:u w:color="FF0000"/>
        </w:rPr>
        <w:t>,</w:t>
      </w:r>
      <w:r>
        <w:rPr>
          <w:sz w:val="28"/>
          <w:szCs w:val="28"/>
          <w:u w:color="FF0000"/>
        </w:rPr>
        <w:t>14</w:t>
      </w:r>
      <w:r w:rsidRPr="004E024E">
        <w:rPr>
          <w:sz w:val="28"/>
          <w:szCs w:val="28"/>
          <w:u w:color="FF0000"/>
        </w:rPr>
        <w:t xml:space="preserve"> % в связи с оформлением прав собственности на дома.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 xml:space="preserve">30. </w:t>
      </w:r>
      <w:proofErr w:type="gramStart"/>
      <w:r w:rsidRPr="00005B24">
        <w:rPr>
          <w:b/>
          <w:bCs/>
          <w:color w:val="000000"/>
          <w:sz w:val="28"/>
          <w:szCs w:val="28"/>
          <w:u w:color="FF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FC7A3B" w:rsidRPr="00005B24" w:rsidRDefault="00FC7A3B">
      <w:pPr>
        <w:rPr>
          <w:u w:color="FF0000"/>
        </w:rPr>
      </w:pP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Источник информации: форма федерального статистического наблюдения № 4-жилфонд «Сведения о предоставлении гражданам жилых помещений», органы местного самоуправления</w:t>
      </w:r>
      <w:r w:rsidRPr="00005B24">
        <w:rPr>
          <w:sz w:val="28"/>
          <w:szCs w:val="28"/>
        </w:rPr>
        <w:tab/>
      </w: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Дн</w:t>
      </w:r>
      <w:proofErr w:type="spellEnd"/>
      <w:r w:rsidRPr="00005B24">
        <w:rPr>
          <w:sz w:val="28"/>
          <w:szCs w:val="28"/>
        </w:rPr>
        <w:t>=</w:t>
      </w:r>
      <w:proofErr w:type="spellStart"/>
      <w:r w:rsidRPr="00005B24">
        <w:rPr>
          <w:sz w:val="28"/>
          <w:szCs w:val="28"/>
        </w:rPr>
        <w:t>Чнп</w:t>
      </w:r>
      <w:proofErr w:type="spellEnd"/>
      <w:r w:rsidRPr="00005B24">
        <w:rPr>
          <w:sz w:val="28"/>
          <w:szCs w:val="28"/>
        </w:rPr>
        <w:t>/</w:t>
      </w:r>
      <w:proofErr w:type="spellStart"/>
      <w:r w:rsidRPr="00005B24">
        <w:rPr>
          <w:sz w:val="28"/>
          <w:szCs w:val="28"/>
        </w:rPr>
        <w:t>Чнн</w:t>
      </w:r>
      <w:proofErr w:type="spellEnd"/>
      <w:r w:rsidRPr="00005B24">
        <w:rPr>
          <w:sz w:val="28"/>
          <w:szCs w:val="28"/>
        </w:rPr>
        <w:t>*100%</w:t>
      </w: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005B24">
        <w:rPr>
          <w:sz w:val="28"/>
          <w:szCs w:val="28"/>
        </w:rPr>
        <w:t>Дн</w:t>
      </w:r>
      <w:proofErr w:type="spellEnd"/>
      <w:r w:rsidRPr="00005B24">
        <w:rPr>
          <w:sz w:val="28"/>
          <w:szCs w:val="28"/>
        </w:rPr>
        <w:t xml:space="preserve"> 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помещениях;</w:t>
      </w:r>
      <w:proofErr w:type="gramEnd"/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 w:rsidRPr="00005B24">
        <w:rPr>
          <w:sz w:val="28"/>
          <w:szCs w:val="28"/>
        </w:rPr>
        <w:t>Чнп</w:t>
      </w:r>
      <w:proofErr w:type="spellEnd"/>
      <w:r w:rsidRPr="00005B24">
        <w:rPr>
          <w:sz w:val="28"/>
          <w:szCs w:val="28"/>
        </w:rPr>
        <w:t xml:space="preserve"> – численность населения, состоявшего на учете и получившего жилые помещения и улучшившего жилищные условия в отчетном году по данным формы федерального статистического наблюдения № 4-жилфонд (строка 04 графа 3) чел.;</w:t>
      </w:r>
      <w:proofErr w:type="gramEnd"/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r w:rsidRPr="00005B24">
        <w:rPr>
          <w:sz w:val="28"/>
          <w:szCs w:val="28"/>
        </w:rPr>
        <w:t>Чнн</w:t>
      </w:r>
      <w:proofErr w:type="spellEnd"/>
      <w:r w:rsidRPr="00005B24">
        <w:rPr>
          <w:sz w:val="28"/>
          <w:szCs w:val="28"/>
        </w:rPr>
        <w:t xml:space="preserve"> – общая численность населения, состоящего на учете в качестве нуждающегося в жилых помещениях по договорам социального найма на конец прошлого года, чел.</w:t>
      </w:r>
    </w:p>
    <w:p w:rsidR="00287F7E" w:rsidRDefault="00287F7E" w:rsidP="007C60B2">
      <w:pPr>
        <w:widowControl/>
        <w:ind w:firstLine="709"/>
        <w:jc w:val="both"/>
        <w:rPr>
          <w:sz w:val="28"/>
          <w:szCs w:val="28"/>
        </w:rPr>
      </w:pPr>
    </w:p>
    <w:p w:rsidR="00287F7E" w:rsidRPr="00005B24" w:rsidRDefault="00287F7E" w:rsidP="007C60B2">
      <w:pPr>
        <w:widowControl/>
        <w:ind w:firstLine="709"/>
        <w:jc w:val="both"/>
        <w:rPr>
          <w:sz w:val="28"/>
          <w:szCs w:val="28"/>
        </w:rPr>
      </w:pP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829"/>
        <w:gridCol w:w="830"/>
        <w:gridCol w:w="864"/>
        <w:gridCol w:w="959"/>
        <w:gridCol w:w="959"/>
      </w:tblGrid>
      <w:tr w:rsidR="007C60B2" w:rsidRPr="00005B24" w:rsidTr="007C60B2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lastRenderedPageBreak/>
              <w:t>Наименование показателя и единицы измерения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7C60B2" w:rsidRPr="00005B24" w:rsidTr="007C60B2">
        <w:trPr>
          <w:trHeight w:val="6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20</w:t>
            </w:r>
            <w:r w:rsidR="004F5E5B" w:rsidRPr="00005B24">
              <w:rPr>
                <w:color w:val="000000"/>
                <w:sz w:val="22"/>
                <w:szCs w:val="22"/>
              </w:rPr>
              <w:t>20</w:t>
            </w:r>
            <w:r w:rsidRPr="00005B24">
              <w:rPr>
                <w:color w:val="000000"/>
                <w:sz w:val="22"/>
                <w:szCs w:val="22"/>
              </w:rPr>
              <w:t xml:space="preserve"> факт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202</w:t>
            </w:r>
            <w:r w:rsidR="004F5E5B" w:rsidRPr="00005B24">
              <w:rPr>
                <w:color w:val="000000"/>
                <w:sz w:val="22"/>
                <w:szCs w:val="22"/>
              </w:rPr>
              <w:t>1</w:t>
            </w:r>
            <w:r w:rsidRPr="00005B24">
              <w:rPr>
                <w:color w:val="000000"/>
                <w:sz w:val="22"/>
                <w:szCs w:val="22"/>
              </w:rPr>
              <w:t xml:space="preserve"> факт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202</w:t>
            </w:r>
            <w:r w:rsidR="004F5E5B" w:rsidRPr="00005B24">
              <w:rPr>
                <w:color w:val="000000"/>
                <w:sz w:val="22"/>
                <w:szCs w:val="22"/>
              </w:rPr>
              <w:t>2</w:t>
            </w:r>
            <w:r w:rsidRPr="00005B24">
              <w:rPr>
                <w:color w:val="000000"/>
                <w:sz w:val="22"/>
                <w:szCs w:val="22"/>
              </w:rPr>
              <w:t xml:space="preserve"> оценка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202</w:t>
            </w:r>
            <w:r w:rsidR="004F5E5B" w:rsidRPr="00005B24">
              <w:rPr>
                <w:color w:val="000000"/>
                <w:sz w:val="22"/>
                <w:szCs w:val="22"/>
              </w:rPr>
              <w:t>3</w:t>
            </w:r>
            <w:r w:rsidRPr="00005B24">
              <w:rPr>
                <w:color w:val="000000"/>
                <w:sz w:val="22"/>
                <w:szCs w:val="22"/>
              </w:rPr>
              <w:t xml:space="preserve"> 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202</w:t>
            </w:r>
            <w:r w:rsidR="004F5E5B" w:rsidRPr="00005B24">
              <w:rPr>
                <w:color w:val="000000"/>
                <w:sz w:val="22"/>
                <w:szCs w:val="22"/>
              </w:rPr>
              <w:t>4</w:t>
            </w:r>
            <w:r w:rsidRPr="00005B24">
              <w:rPr>
                <w:color w:val="000000"/>
                <w:sz w:val="22"/>
                <w:szCs w:val="22"/>
              </w:rPr>
              <w:t xml:space="preserve"> прогноз</w:t>
            </w:r>
          </w:p>
        </w:tc>
      </w:tr>
      <w:tr w:rsidR="007C60B2" w:rsidRPr="00005B24" w:rsidTr="007C60B2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 xml:space="preserve">1. Численность населения (семей), получившего жилые помещения и улучшившего жилищные условия </w:t>
            </w:r>
            <w:r w:rsidRPr="00005B24">
              <w:rPr>
                <w:b/>
                <w:bCs/>
                <w:color w:val="000000"/>
                <w:sz w:val="22"/>
                <w:szCs w:val="22"/>
              </w:rPr>
              <w:t>по договору социального найма в отчетном году</w:t>
            </w:r>
            <w:r w:rsidRPr="00005B24">
              <w:rPr>
                <w:color w:val="000000"/>
                <w:sz w:val="22"/>
                <w:szCs w:val="22"/>
              </w:rPr>
              <w:t>, чел.</w:t>
            </w:r>
            <w:r w:rsidRPr="00005B24">
              <w:rPr>
                <w:color w:val="000000"/>
                <w:sz w:val="22"/>
                <w:szCs w:val="22"/>
              </w:rPr>
              <w:br/>
            </w:r>
            <w:r w:rsidRPr="00005B24">
              <w:rPr>
                <w:i/>
                <w:iCs/>
                <w:color w:val="000000"/>
                <w:sz w:val="22"/>
                <w:szCs w:val="22"/>
              </w:rPr>
              <w:t>(по данным статистического отчета 4-жилфонд строка 04 графа 3)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 w:rsidP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C60B2" w:rsidRPr="00005B24" w:rsidTr="007C60B2">
        <w:trPr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jc w:val="both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 xml:space="preserve">2. Численность населения (семей), состоящего на учете в качестве нуждающегося в жилых помещениях </w:t>
            </w:r>
            <w:r w:rsidRPr="00005B24">
              <w:rPr>
                <w:b/>
                <w:bCs/>
                <w:color w:val="000000"/>
                <w:sz w:val="22"/>
                <w:szCs w:val="22"/>
              </w:rPr>
              <w:t>по договорам социального найма на конец прошлого года</w:t>
            </w:r>
            <w:r w:rsidRPr="00005B24">
              <w:rPr>
                <w:color w:val="000000"/>
                <w:sz w:val="22"/>
                <w:szCs w:val="22"/>
              </w:rPr>
              <w:t>, чел. 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</w:rPr>
              <w:t>341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</w:rPr>
              <w:t>341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4F5E5B">
            <w:pPr>
              <w:widowControl/>
              <w:jc w:val="center"/>
              <w:rPr>
                <w:color w:val="000000"/>
              </w:rPr>
            </w:pPr>
            <w:r w:rsidRPr="00005B24">
              <w:rPr>
                <w:color w:val="000000"/>
              </w:rPr>
              <w:t>341</w:t>
            </w:r>
          </w:p>
        </w:tc>
      </w:tr>
      <w:tr w:rsidR="007C60B2" w:rsidRPr="00005B24" w:rsidTr="007C60B2">
        <w:trPr>
          <w:trHeight w:val="15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Pr="00005B24" w:rsidRDefault="007C60B2">
            <w:pPr>
              <w:widowControl/>
              <w:jc w:val="both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05B24">
              <w:rPr>
                <w:b/>
                <w:bCs/>
                <w:color w:val="000000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 (стр. 1/стр. 2*100)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Pr="00005B24" w:rsidRDefault="004F5E5B">
            <w:pPr>
              <w:widowControl/>
              <w:jc w:val="right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Pr="00005B24" w:rsidRDefault="004F5E5B">
            <w:pPr>
              <w:widowControl/>
              <w:jc w:val="right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  <w:sz w:val="22"/>
                <w:szCs w:val="22"/>
              </w:rPr>
              <w:t>14,37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Pr="00005B24" w:rsidRDefault="004F5E5B">
            <w:pPr>
              <w:widowControl/>
              <w:jc w:val="right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</w:rPr>
              <w:t>14,37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Pr="00005B24" w:rsidRDefault="004F5E5B">
            <w:pPr>
              <w:widowControl/>
              <w:jc w:val="right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</w:rPr>
              <w:t>14,37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Pr="00005B24" w:rsidRDefault="004F5E5B">
            <w:pPr>
              <w:widowControl/>
              <w:jc w:val="right"/>
              <w:rPr>
                <w:b/>
                <w:bCs/>
                <w:color w:val="000000"/>
              </w:rPr>
            </w:pPr>
            <w:r w:rsidRPr="00005B24">
              <w:rPr>
                <w:b/>
                <w:bCs/>
                <w:color w:val="000000"/>
              </w:rPr>
              <w:t>14,37</w:t>
            </w:r>
          </w:p>
        </w:tc>
      </w:tr>
    </w:tbl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У</w:t>
      </w:r>
      <w:r w:rsidR="004F5E5B" w:rsidRPr="00005B24">
        <w:rPr>
          <w:sz w:val="28"/>
          <w:szCs w:val="28"/>
        </w:rPr>
        <w:t>величе</w:t>
      </w:r>
      <w:r w:rsidRPr="00005B24">
        <w:rPr>
          <w:sz w:val="28"/>
          <w:szCs w:val="28"/>
        </w:rPr>
        <w:t xml:space="preserve">ние доли населения, получившего жилые помещения и улучшившего жилищные условия в отчетном году на </w:t>
      </w:r>
      <w:r w:rsidR="004F5E5B" w:rsidRPr="00005B24">
        <w:rPr>
          <w:sz w:val="28"/>
          <w:szCs w:val="28"/>
        </w:rPr>
        <w:t>1</w:t>
      </w:r>
      <w:r w:rsidRPr="00005B24">
        <w:rPr>
          <w:sz w:val="28"/>
          <w:szCs w:val="28"/>
        </w:rPr>
        <w:t>,</w:t>
      </w:r>
      <w:r w:rsidR="004F5E5B" w:rsidRPr="00005B24">
        <w:rPr>
          <w:sz w:val="28"/>
          <w:szCs w:val="28"/>
        </w:rPr>
        <w:t>22</w:t>
      </w:r>
      <w:r w:rsidRPr="00005B24">
        <w:rPr>
          <w:sz w:val="28"/>
          <w:szCs w:val="28"/>
        </w:rPr>
        <w:t xml:space="preserve"> % по сравнению с 20</w:t>
      </w:r>
      <w:r w:rsidR="004F5E5B" w:rsidRPr="00005B24">
        <w:rPr>
          <w:sz w:val="28"/>
          <w:szCs w:val="28"/>
        </w:rPr>
        <w:t>20</w:t>
      </w:r>
      <w:r w:rsidRPr="00005B24">
        <w:rPr>
          <w:sz w:val="28"/>
          <w:szCs w:val="28"/>
        </w:rPr>
        <w:t xml:space="preserve"> г. произошло: </w:t>
      </w: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- в связи с у</w:t>
      </w:r>
      <w:r w:rsidR="004F5E5B" w:rsidRPr="00005B24">
        <w:rPr>
          <w:sz w:val="28"/>
          <w:szCs w:val="28"/>
        </w:rPr>
        <w:t>величе</w:t>
      </w:r>
      <w:r w:rsidRPr="00005B24">
        <w:rPr>
          <w:sz w:val="28"/>
          <w:szCs w:val="28"/>
        </w:rPr>
        <w:t xml:space="preserve">нием численности населения (семей), </w:t>
      </w:r>
      <w:r w:rsidR="004F5E5B" w:rsidRPr="00005B24">
        <w:rPr>
          <w:sz w:val="28"/>
          <w:szCs w:val="28"/>
        </w:rPr>
        <w:t>состоящего на учете в качестве нуждающегося в жилых помещениях по договорам социального найма.</w:t>
      </w:r>
    </w:p>
    <w:p w:rsidR="007C60B2" w:rsidRPr="00005B24" w:rsidRDefault="007C60B2" w:rsidP="007C60B2">
      <w:pPr>
        <w:widowControl/>
        <w:ind w:firstLine="709"/>
        <w:jc w:val="both"/>
        <w:rPr>
          <w:sz w:val="28"/>
          <w:szCs w:val="28"/>
        </w:rPr>
      </w:pPr>
      <w:r w:rsidRPr="00005B24">
        <w:rPr>
          <w:sz w:val="28"/>
          <w:szCs w:val="28"/>
        </w:rPr>
        <w:t>На территории района жилищное строительство не ведется.</w:t>
      </w:r>
    </w:p>
    <w:p w:rsidR="007C60B2" w:rsidRPr="00005B24" w:rsidRDefault="007C60B2" w:rsidP="007C60B2">
      <w:pPr>
        <w:widowControl/>
      </w:pP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center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Организация муниципального управления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 w:rsidP="000E3368">
      <w:pPr>
        <w:widowControl/>
        <w:spacing w:after="200" w:line="276" w:lineRule="auto"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В 202</w:t>
      </w:r>
      <w:r w:rsidR="001737F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показатель у</w:t>
      </w:r>
      <w:r w:rsidR="001737FF" w:rsidRPr="00005B24">
        <w:rPr>
          <w:sz w:val="28"/>
          <w:szCs w:val="28"/>
          <w:u w:color="FF0000"/>
        </w:rPr>
        <w:t>величи</w:t>
      </w:r>
      <w:r w:rsidRPr="00005B24">
        <w:rPr>
          <w:sz w:val="28"/>
          <w:szCs w:val="28"/>
          <w:u w:color="FF0000"/>
        </w:rPr>
        <w:t xml:space="preserve">лся на </w:t>
      </w:r>
      <w:r w:rsidR="00005B24" w:rsidRPr="00005B24">
        <w:rPr>
          <w:sz w:val="28"/>
          <w:szCs w:val="28"/>
          <w:u w:color="FF0000"/>
        </w:rPr>
        <w:t>11,14</w:t>
      </w:r>
      <w:r w:rsidRPr="00005B24">
        <w:rPr>
          <w:sz w:val="28"/>
          <w:szCs w:val="28"/>
          <w:u w:color="FF0000"/>
        </w:rPr>
        <w:t xml:space="preserve"> % и составил </w:t>
      </w:r>
      <w:r w:rsidR="00005B24" w:rsidRPr="00005B24">
        <w:rPr>
          <w:sz w:val="28"/>
          <w:szCs w:val="28"/>
          <w:u w:color="FF0000"/>
        </w:rPr>
        <w:t>68,42</w:t>
      </w:r>
      <w:r w:rsidRPr="00005B24">
        <w:rPr>
          <w:sz w:val="28"/>
          <w:szCs w:val="28"/>
          <w:u w:color="FF0000"/>
        </w:rPr>
        <w:t xml:space="preserve"> %. У</w:t>
      </w:r>
      <w:r w:rsidR="00005B24" w:rsidRPr="00005B24">
        <w:rPr>
          <w:sz w:val="28"/>
          <w:szCs w:val="28"/>
          <w:u w:color="FF0000"/>
        </w:rPr>
        <w:t>величе</w:t>
      </w:r>
      <w:r w:rsidRPr="00005B24">
        <w:rPr>
          <w:sz w:val="28"/>
          <w:szCs w:val="28"/>
          <w:u w:color="FF0000"/>
        </w:rPr>
        <w:t>ние показателя в 202</w:t>
      </w:r>
      <w:r w:rsidR="00005B24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связано с </w:t>
      </w:r>
      <w:r w:rsidR="00005B24" w:rsidRPr="00005B24">
        <w:rPr>
          <w:sz w:val="28"/>
          <w:szCs w:val="28"/>
          <w:u w:color="FF0000"/>
        </w:rPr>
        <w:t>уменьшением</w:t>
      </w:r>
      <w:r w:rsidRPr="00005B24">
        <w:rPr>
          <w:sz w:val="28"/>
          <w:szCs w:val="28"/>
          <w:u w:color="FF0000"/>
        </w:rPr>
        <w:t xml:space="preserve"> субсидий.  Увеличение показателя в 2021 году связанно с ростом налога на прибыль организаций. 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</w:t>
      </w:r>
      <w:r w:rsidRPr="00005B24">
        <w:rPr>
          <w:b/>
          <w:bCs/>
          <w:color w:val="000000"/>
          <w:sz w:val="28"/>
          <w:szCs w:val="28"/>
          <w:u w:color="FF0000"/>
        </w:rPr>
        <w:lastRenderedPageBreak/>
        <w:t>полной учетной стоимости)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 w:rsidP="000E3368">
      <w:pPr>
        <w:ind w:firstLine="709"/>
        <w:jc w:val="both"/>
        <w:rPr>
          <w:u w:color="FF0000"/>
        </w:rPr>
      </w:pPr>
      <w:r w:rsidRPr="00005B24">
        <w:rPr>
          <w:sz w:val="28"/>
          <w:szCs w:val="28"/>
          <w:u w:color="FF0000"/>
        </w:rPr>
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в 202</w:t>
      </w:r>
      <w:r w:rsidR="001737F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нет.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33. Объем не завершенного в установленные сроки строительства, осуществляемого за счет средств бюджета муниципального, городского округов (муниципального района)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 w:rsidP="000E3368">
      <w:pPr>
        <w:ind w:firstLine="709"/>
        <w:jc w:val="both"/>
        <w:rPr>
          <w:u w:color="FF0000"/>
        </w:rPr>
      </w:pPr>
      <w:r w:rsidRPr="00005B24">
        <w:rPr>
          <w:sz w:val="28"/>
          <w:szCs w:val="28"/>
          <w:u w:color="FF0000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 в 202</w:t>
      </w:r>
      <w:r w:rsidR="001737F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составил 0 руб.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 w:rsidP="000E3368">
      <w:pPr>
        <w:ind w:firstLine="709"/>
        <w:jc w:val="both"/>
        <w:rPr>
          <w:u w:color="FF0000"/>
        </w:rPr>
      </w:pPr>
      <w:r w:rsidRPr="00005B24">
        <w:rPr>
          <w:sz w:val="28"/>
          <w:szCs w:val="28"/>
          <w:u w:color="FF0000"/>
        </w:rPr>
        <w:t>В 202</w:t>
      </w:r>
      <w:r w:rsidR="001737F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 нет.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16"/>
          <w:szCs w:val="16"/>
          <w:u w:color="FF0000"/>
        </w:rPr>
      </w:pPr>
      <w:r w:rsidRPr="00005B24">
        <w:rPr>
          <w:sz w:val="28"/>
          <w:szCs w:val="28"/>
          <w:u w:color="FF0000"/>
        </w:rPr>
        <w:t>В 202</w:t>
      </w:r>
      <w:r w:rsidR="001737F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показатель увеличился на </w:t>
      </w:r>
      <w:r w:rsidR="001737FF" w:rsidRPr="00005B24">
        <w:rPr>
          <w:sz w:val="28"/>
          <w:szCs w:val="28"/>
          <w:u w:color="FF0000"/>
        </w:rPr>
        <w:t>1036,94</w:t>
      </w:r>
      <w:r w:rsidRPr="00005B24">
        <w:rPr>
          <w:sz w:val="28"/>
          <w:szCs w:val="28"/>
          <w:u w:color="FF0000"/>
        </w:rPr>
        <w:t xml:space="preserve"> рубл</w:t>
      </w:r>
      <w:r w:rsidR="001737FF" w:rsidRPr="00005B24">
        <w:rPr>
          <w:sz w:val="28"/>
          <w:szCs w:val="28"/>
          <w:u w:color="FF0000"/>
        </w:rPr>
        <w:t>я</w:t>
      </w:r>
      <w:r w:rsidRPr="00005B24">
        <w:rPr>
          <w:sz w:val="28"/>
          <w:szCs w:val="28"/>
          <w:u w:color="FF0000"/>
        </w:rPr>
        <w:t xml:space="preserve"> и составил </w:t>
      </w:r>
      <w:r w:rsidR="001737FF" w:rsidRPr="00005B24">
        <w:rPr>
          <w:sz w:val="28"/>
          <w:szCs w:val="28"/>
          <w:u w:color="FF0000"/>
        </w:rPr>
        <w:t>8360,58</w:t>
      </w:r>
      <w:r w:rsidRPr="00005B24">
        <w:rPr>
          <w:sz w:val="28"/>
          <w:szCs w:val="28"/>
          <w:u w:color="FF0000"/>
        </w:rPr>
        <w:t xml:space="preserve"> рублей.</w:t>
      </w:r>
      <w:r w:rsidR="00C12C6E" w:rsidRPr="00005B24">
        <w:rPr>
          <w:sz w:val="28"/>
          <w:szCs w:val="28"/>
        </w:rPr>
        <w:t xml:space="preserve"> Увеличение показателя связанно с ростом заработной платы бюджетного сектора и уменьшением </w:t>
      </w:r>
      <w:r w:rsidR="00064549" w:rsidRPr="00005B24">
        <w:rPr>
          <w:sz w:val="28"/>
          <w:szCs w:val="28"/>
          <w:u w:color="FF0000"/>
        </w:rPr>
        <w:t>среднегодовой численности постоянного населения</w:t>
      </w:r>
      <w:r w:rsidR="00C12C6E" w:rsidRPr="00005B24">
        <w:rPr>
          <w:sz w:val="28"/>
          <w:szCs w:val="28"/>
        </w:rPr>
        <w:t>.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36. Наличие в муниципальном, городском округе (муниципальном районе) утвержденного генерального плана муниципального, городского округов (схемы территориального планирования муниципального района)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 w:rsidP="000E3368">
      <w:pPr>
        <w:ind w:firstLine="709"/>
        <w:jc w:val="both"/>
        <w:rPr>
          <w:u w:color="FF0000"/>
        </w:rPr>
      </w:pPr>
      <w:r w:rsidRPr="00005B24">
        <w:rPr>
          <w:sz w:val="28"/>
          <w:szCs w:val="28"/>
          <w:u w:color="FF0000"/>
        </w:rPr>
        <w:t>Схема территориального планирования Мотыгинского района утверждена решением Мотыгинского районного  Совета депутатов  18.12.2012г, № 19-200;</w:t>
      </w: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>
      <w:pPr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38. Среднегодовая численность постоянного населения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В 202</w:t>
      </w:r>
      <w:r w:rsidR="004F5E5B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году среднегодовая численность постоянного населения снизилась на 1</w:t>
      </w:r>
      <w:r w:rsidR="00DF0E9E" w:rsidRPr="00005B24">
        <w:rPr>
          <w:sz w:val="28"/>
          <w:szCs w:val="28"/>
          <w:u w:color="FF0000"/>
        </w:rPr>
        <w:t>9</w:t>
      </w:r>
      <w:r w:rsidRPr="00005B24">
        <w:rPr>
          <w:sz w:val="28"/>
          <w:szCs w:val="28"/>
          <w:u w:color="FF0000"/>
        </w:rPr>
        <w:t>9 человек и составила 13</w:t>
      </w:r>
      <w:r w:rsidR="00DF0E9E" w:rsidRPr="00005B24">
        <w:rPr>
          <w:sz w:val="28"/>
          <w:szCs w:val="28"/>
          <w:u w:color="FF0000"/>
        </w:rPr>
        <w:t>304</w:t>
      </w:r>
      <w:r w:rsidRPr="00005B24">
        <w:rPr>
          <w:sz w:val="28"/>
          <w:szCs w:val="28"/>
          <w:u w:color="FF0000"/>
        </w:rPr>
        <w:t xml:space="preserve"> человек. Снижение численности произошло в </w:t>
      </w:r>
      <w:r w:rsidRPr="00005B24">
        <w:rPr>
          <w:sz w:val="28"/>
          <w:szCs w:val="28"/>
          <w:u w:color="FF0000"/>
        </w:rPr>
        <w:lastRenderedPageBreak/>
        <w:t>основном из-за миграционной убыли населения. Численность населения к 202</w:t>
      </w:r>
      <w:r w:rsidR="00DF0E9E" w:rsidRPr="00005B24">
        <w:rPr>
          <w:sz w:val="28"/>
          <w:szCs w:val="28"/>
          <w:u w:color="FF0000"/>
        </w:rPr>
        <w:t>4</w:t>
      </w:r>
      <w:r w:rsidRPr="00005B24">
        <w:rPr>
          <w:sz w:val="28"/>
          <w:szCs w:val="28"/>
          <w:u w:color="FF0000"/>
        </w:rPr>
        <w:t xml:space="preserve"> году составит </w:t>
      </w:r>
      <w:r w:rsidR="00DF0E9E" w:rsidRPr="00005B24">
        <w:rPr>
          <w:sz w:val="28"/>
          <w:szCs w:val="28"/>
          <w:u w:color="FF0000"/>
        </w:rPr>
        <w:t>12719</w:t>
      </w:r>
      <w:r w:rsidRPr="00005B24">
        <w:rPr>
          <w:sz w:val="28"/>
          <w:szCs w:val="28"/>
          <w:u w:color="FF0000"/>
        </w:rPr>
        <w:t xml:space="preserve"> человек.</w:t>
      </w:r>
    </w:p>
    <w:p w:rsidR="00FC7A3B" w:rsidRPr="00005B24" w:rsidRDefault="00713420" w:rsidP="000E3368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Анализируя демографическую ситуацию последних лет, можно сделать вывод, что ход демографических процессов не изменился, в районе сохраняется тенденция к сокращению постоянной численности населения. </w:t>
      </w:r>
    </w:p>
    <w:p w:rsidR="000E3368" w:rsidRPr="00005B24" w:rsidRDefault="000E3368" w:rsidP="000E3368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</w:p>
    <w:p w:rsidR="00FC7A3B" w:rsidRPr="00005B24" w:rsidRDefault="00713420">
      <w:pPr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IX. Энергосбережение и повышение энергетической эффективности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 w:rsidP="000E3368">
      <w:pPr>
        <w:jc w:val="both"/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39.1 электрическая энергия: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¹ =</w:t>
      </w:r>
      <w:proofErr w:type="spellStart"/>
      <w:r w:rsidRPr="00005B24">
        <w:rPr>
          <w:sz w:val="28"/>
          <w:szCs w:val="28"/>
          <w:u w:color="FF0000"/>
        </w:rPr>
        <w:t>Оэ</w:t>
      </w:r>
      <w:proofErr w:type="spellEnd"/>
      <w:r w:rsidRPr="00005B24">
        <w:rPr>
          <w:sz w:val="28"/>
          <w:szCs w:val="28"/>
          <w:u w:color="FF0000"/>
        </w:rPr>
        <w:t>/Пэ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 xml:space="preserve">¹ – </w:t>
      </w:r>
      <w:r w:rsidRPr="00005B24">
        <w:rPr>
          <w:sz w:val="28"/>
          <w:szCs w:val="28"/>
          <w:u w:color="FF0000"/>
        </w:rPr>
        <w:t>удельная величина потребления электрической энергии в многоквартирных домах;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Оэ</w:t>
      </w:r>
      <w:proofErr w:type="spellEnd"/>
      <w:r w:rsidRPr="00005B24">
        <w:rPr>
          <w:sz w:val="28"/>
          <w:szCs w:val="28"/>
          <w:u w:color="FF0000"/>
        </w:rPr>
        <w:t xml:space="preserve"> – объем потребления  электрической энергии в многоквартирных домах (кВтч);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Оэ</w:t>
      </w:r>
      <w:proofErr w:type="spellEnd"/>
      <w:r w:rsidRPr="00005B24">
        <w:rPr>
          <w:sz w:val="28"/>
          <w:szCs w:val="28"/>
          <w:u w:color="FF0000"/>
        </w:rPr>
        <w:t>=</w:t>
      </w:r>
      <w:r w:rsidRPr="00005B24">
        <w:rPr>
          <w:sz w:val="28"/>
          <w:szCs w:val="28"/>
          <w:u w:color="FF0000"/>
        </w:rPr>
        <w:tab/>
      </w:r>
      <w:r w:rsidR="00DF0E9E" w:rsidRPr="00005B24">
        <w:rPr>
          <w:sz w:val="28"/>
          <w:szCs w:val="28"/>
          <w:u w:color="FF0000"/>
        </w:rPr>
        <w:t>3695219,70</w:t>
      </w:r>
      <w:r w:rsidRPr="00005B24">
        <w:rPr>
          <w:sz w:val="28"/>
          <w:szCs w:val="28"/>
          <w:u w:color="FF0000"/>
        </w:rPr>
        <w:t xml:space="preserve"> </w:t>
      </w:r>
      <w:r w:rsidRPr="00005B24">
        <w:rPr>
          <w:sz w:val="28"/>
          <w:szCs w:val="28"/>
          <w:u w:color="FF0000"/>
        </w:rPr>
        <w:tab/>
      </w:r>
      <w:proofErr w:type="spellStart"/>
      <w:r w:rsidRPr="00005B24">
        <w:rPr>
          <w:sz w:val="28"/>
          <w:szCs w:val="28"/>
          <w:u w:color="FF0000"/>
        </w:rPr>
        <w:t>кВтч</w:t>
      </w:r>
      <w:proofErr w:type="spellEnd"/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Пэ – число проживающих в многоквартирных домах, которым отпущен соответствующий энергетический ресурс (человек). 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Пэ=</w:t>
      </w:r>
      <w:r w:rsidRPr="00005B24">
        <w:rPr>
          <w:sz w:val="28"/>
          <w:szCs w:val="28"/>
          <w:u w:color="FF0000"/>
        </w:rPr>
        <w:tab/>
        <w:t>26</w:t>
      </w:r>
      <w:r w:rsidR="00DF0E9E" w:rsidRPr="00005B24">
        <w:rPr>
          <w:sz w:val="28"/>
          <w:szCs w:val="28"/>
          <w:u w:color="FF0000"/>
        </w:rPr>
        <w:t>10</w:t>
      </w:r>
      <w:r w:rsidRPr="00005B24">
        <w:rPr>
          <w:sz w:val="28"/>
          <w:szCs w:val="28"/>
          <w:u w:color="FF0000"/>
        </w:rPr>
        <w:tab/>
        <w:t>чел.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¹=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>141</w:t>
      </w:r>
      <w:r w:rsidR="00DF0E9E" w:rsidRPr="00005B24">
        <w:rPr>
          <w:sz w:val="28"/>
          <w:szCs w:val="28"/>
          <w:u w:color="FF0000"/>
        </w:rPr>
        <w:t>5</w:t>
      </w:r>
      <w:r w:rsidRPr="00005B24">
        <w:rPr>
          <w:sz w:val="28"/>
          <w:szCs w:val="28"/>
          <w:u w:color="FF0000"/>
        </w:rPr>
        <w:t>,</w:t>
      </w:r>
      <w:r w:rsidR="00DF0E9E" w:rsidRPr="00005B24">
        <w:rPr>
          <w:sz w:val="28"/>
          <w:szCs w:val="28"/>
          <w:u w:color="FF0000"/>
        </w:rPr>
        <w:t>79</w:t>
      </w:r>
      <w:r w:rsidRPr="00005B24">
        <w:rPr>
          <w:sz w:val="28"/>
          <w:szCs w:val="28"/>
          <w:u w:color="FF0000"/>
        </w:rPr>
        <w:tab/>
      </w:r>
      <w:proofErr w:type="spellStart"/>
      <w:r w:rsidRPr="00005B24">
        <w:rPr>
          <w:sz w:val="28"/>
          <w:szCs w:val="28"/>
          <w:u w:color="FF0000"/>
        </w:rPr>
        <w:t>кВтч</w:t>
      </w:r>
      <w:proofErr w:type="spellEnd"/>
      <w:r w:rsidRPr="00005B24">
        <w:rPr>
          <w:sz w:val="28"/>
          <w:szCs w:val="28"/>
          <w:u w:color="FF0000"/>
        </w:rPr>
        <w:t xml:space="preserve"> на одного проживающего</w:t>
      </w:r>
    </w:p>
    <w:p w:rsidR="00FC7A3B" w:rsidRPr="00005B24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электрической энергии в многоквартирных домах в 202</w:t>
      </w:r>
      <w:r w:rsidR="00DF0E9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</w:t>
      </w:r>
      <w:r w:rsidR="00DF0E9E" w:rsidRPr="00005B24">
        <w:rPr>
          <w:sz w:val="28"/>
          <w:szCs w:val="28"/>
          <w:u w:color="FF0000"/>
        </w:rPr>
        <w:t>уменьшилась</w:t>
      </w:r>
      <w:r w:rsidRPr="00005B24">
        <w:rPr>
          <w:sz w:val="28"/>
          <w:szCs w:val="28"/>
          <w:u w:color="FF0000"/>
        </w:rPr>
        <w:t xml:space="preserve"> по сравнению с 20</w:t>
      </w:r>
      <w:r w:rsidR="00DF0E9E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годом. </w:t>
      </w:r>
      <w:r w:rsidR="00DF0E9E" w:rsidRPr="00005B24">
        <w:rPr>
          <w:sz w:val="28"/>
          <w:szCs w:val="28"/>
          <w:u w:color="FF0000"/>
        </w:rPr>
        <w:t>За счет применения энергосберегающих технологий.</w:t>
      </w:r>
      <w:r w:rsidR="00DF0E9E" w:rsidRPr="00005B24">
        <w:rPr>
          <w:rFonts w:ascii="Calibri" w:hAnsi="Calibri" w:cs="Calibri"/>
          <w:sz w:val="22"/>
          <w:szCs w:val="22"/>
          <w:u w:color="FF0000"/>
        </w:rPr>
        <w:t xml:space="preserve"> </w:t>
      </w:r>
      <w:r w:rsidRPr="00005B24">
        <w:rPr>
          <w:sz w:val="28"/>
          <w:szCs w:val="28"/>
          <w:u w:color="FF0000"/>
        </w:rPr>
        <w:t>На период 202</w:t>
      </w:r>
      <w:r w:rsidR="00DF0E9E" w:rsidRPr="00005B24">
        <w:rPr>
          <w:sz w:val="28"/>
          <w:szCs w:val="28"/>
          <w:u w:color="FF0000"/>
        </w:rPr>
        <w:t>2</w:t>
      </w:r>
      <w:r w:rsidRPr="00005B24">
        <w:rPr>
          <w:sz w:val="28"/>
          <w:szCs w:val="28"/>
          <w:u w:color="FF0000"/>
        </w:rPr>
        <w:t>-202</w:t>
      </w:r>
      <w:r w:rsidR="00DF0E9E" w:rsidRPr="00005B24">
        <w:rPr>
          <w:sz w:val="28"/>
          <w:szCs w:val="28"/>
          <w:u w:color="FF0000"/>
        </w:rPr>
        <w:t>4</w:t>
      </w:r>
      <w:r w:rsidRPr="00005B24">
        <w:rPr>
          <w:sz w:val="28"/>
          <w:szCs w:val="28"/>
          <w:u w:color="FF0000"/>
        </w:rPr>
        <w:t xml:space="preserve"> годов показатель останется на уровне 202</w:t>
      </w:r>
      <w:r w:rsidR="00DF0E9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года</w:t>
      </w: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39.2 тепловая энергия: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¹=</w:t>
      </w:r>
      <w:proofErr w:type="spellStart"/>
      <w:r w:rsidRPr="00005B24">
        <w:rPr>
          <w:sz w:val="28"/>
          <w:szCs w:val="28"/>
          <w:u w:color="FF0000"/>
        </w:rPr>
        <w:t>Отэ</w:t>
      </w:r>
      <w:proofErr w:type="spellEnd"/>
      <w:r w:rsidRPr="00005B24">
        <w:rPr>
          <w:sz w:val="28"/>
          <w:szCs w:val="28"/>
          <w:u w:color="FF0000"/>
        </w:rPr>
        <w:t>/</w:t>
      </w:r>
      <w:proofErr w:type="spellStart"/>
      <w:proofErr w:type="gramStart"/>
      <w:r w:rsidRPr="00005B24">
        <w:rPr>
          <w:sz w:val="28"/>
          <w:szCs w:val="28"/>
          <w:u w:color="FF0000"/>
        </w:rPr>
        <w:t>S</w:t>
      </w:r>
      <w:proofErr w:type="gramEnd"/>
      <w:r w:rsidRPr="00005B24">
        <w:rPr>
          <w:sz w:val="28"/>
          <w:szCs w:val="28"/>
          <w:u w:color="FF0000"/>
        </w:rPr>
        <w:t>мд</w:t>
      </w:r>
      <w:proofErr w:type="spellEnd"/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proofErr w:type="gramStart"/>
      <w:r w:rsidRPr="00005B24">
        <w:rPr>
          <w:sz w:val="28"/>
          <w:szCs w:val="28"/>
          <w:u w:color="FF0000"/>
        </w:rPr>
        <w:t>1</w:t>
      </w:r>
      <w:proofErr w:type="gramEnd"/>
      <w:r w:rsidRPr="00005B24">
        <w:rPr>
          <w:sz w:val="28"/>
          <w:szCs w:val="28"/>
          <w:u w:color="FF0000"/>
        </w:rPr>
        <w:t xml:space="preserve"> – удельная величина потребления тепловой энергии в многоквартирных домах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Отэ</w:t>
      </w:r>
      <w:proofErr w:type="spellEnd"/>
      <w:r w:rsidRPr="00005B24">
        <w:rPr>
          <w:sz w:val="28"/>
          <w:szCs w:val="28"/>
          <w:u w:color="FF0000"/>
        </w:rPr>
        <w:t xml:space="preserve"> – объем потребленной тепловой энергии в многоквартирных домах (Гкал);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Отэ</w:t>
      </w:r>
      <w:proofErr w:type="spellEnd"/>
      <w:r w:rsidRPr="00005B24">
        <w:rPr>
          <w:sz w:val="28"/>
          <w:szCs w:val="28"/>
          <w:u w:color="FF0000"/>
        </w:rPr>
        <w:t xml:space="preserve"> =</w:t>
      </w:r>
      <w:r w:rsidRPr="00005B24">
        <w:rPr>
          <w:sz w:val="28"/>
          <w:szCs w:val="28"/>
          <w:u w:color="FF0000"/>
        </w:rPr>
        <w:tab/>
      </w:r>
      <w:r w:rsidR="00DF0E9E" w:rsidRPr="00005B24">
        <w:rPr>
          <w:sz w:val="28"/>
          <w:szCs w:val="28"/>
          <w:u w:color="FF0000"/>
        </w:rPr>
        <w:t>19821,11</w:t>
      </w:r>
      <w:r w:rsidRPr="00005B24">
        <w:rPr>
          <w:sz w:val="28"/>
          <w:szCs w:val="28"/>
          <w:u w:color="FF0000"/>
        </w:rPr>
        <w:tab/>
        <w:t>Гкал;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 w:rsidRPr="00005B24">
        <w:rPr>
          <w:sz w:val="28"/>
          <w:szCs w:val="28"/>
          <w:u w:color="FF0000"/>
        </w:rPr>
        <w:t>S</w:t>
      </w:r>
      <w:proofErr w:type="gramEnd"/>
      <w:r w:rsidRPr="00005B24">
        <w:rPr>
          <w:sz w:val="28"/>
          <w:szCs w:val="28"/>
          <w:u w:color="FF0000"/>
        </w:rPr>
        <w:t>мд</w:t>
      </w:r>
      <w:proofErr w:type="spellEnd"/>
      <w:r w:rsidRPr="00005B24">
        <w:rPr>
          <w:sz w:val="28"/>
          <w:szCs w:val="28"/>
          <w:u w:color="FF0000"/>
        </w:rPr>
        <w:t xml:space="preserve"> – общая площадь жилых помещений в многоквартирных домах (кв. метров).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 w:rsidRPr="00005B24">
        <w:rPr>
          <w:sz w:val="28"/>
          <w:szCs w:val="28"/>
          <w:u w:color="FF0000"/>
        </w:rPr>
        <w:t>S</w:t>
      </w:r>
      <w:proofErr w:type="gramEnd"/>
      <w:r w:rsidRPr="00005B24">
        <w:rPr>
          <w:sz w:val="28"/>
          <w:szCs w:val="28"/>
          <w:u w:color="FF0000"/>
        </w:rPr>
        <w:t>мд</w:t>
      </w:r>
      <w:proofErr w:type="spellEnd"/>
      <w:r w:rsidRPr="00005B24">
        <w:rPr>
          <w:sz w:val="28"/>
          <w:szCs w:val="28"/>
          <w:u w:color="FF0000"/>
        </w:rPr>
        <w:t xml:space="preserve"> =</w:t>
      </w:r>
      <w:r w:rsidRPr="00005B24">
        <w:rPr>
          <w:sz w:val="28"/>
          <w:szCs w:val="28"/>
          <w:u w:color="FF0000"/>
        </w:rPr>
        <w:tab/>
        <w:t>7</w:t>
      </w:r>
      <w:r w:rsidR="00DF0E9E" w:rsidRPr="00005B24">
        <w:rPr>
          <w:sz w:val="28"/>
          <w:szCs w:val="28"/>
          <w:u w:color="FF0000"/>
        </w:rPr>
        <w:t>8</w:t>
      </w:r>
      <w:r w:rsidRPr="00005B24">
        <w:rPr>
          <w:sz w:val="28"/>
          <w:szCs w:val="28"/>
          <w:u w:color="FF0000"/>
        </w:rPr>
        <w:t>300</w:t>
      </w:r>
      <w:r w:rsidRPr="00005B24">
        <w:rPr>
          <w:sz w:val="28"/>
          <w:szCs w:val="28"/>
          <w:u w:color="FF0000"/>
        </w:rPr>
        <w:tab/>
        <w:t>кв. метров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¹ =0,2</w:t>
      </w:r>
      <w:r w:rsidR="00D77BAE" w:rsidRPr="00005B24">
        <w:rPr>
          <w:rFonts w:ascii="Times New Roman" w:hAnsi="Times New Roman" w:cs="Times New Roman"/>
          <w:sz w:val="28"/>
          <w:szCs w:val="28"/>
          <w:u w:color="FF0000"/>
        </w:rPr>
        <w:t>5</w:t>
      </w:r>
      <w:r w:rsidRPr="00005B24">
        <w:rPr>
          <w:sz w:val="28"/>
          <w:szCs w:val="28"/>
          <w:u w:color="FF0000"/>
        </w:rPr>
        <w:tab/>
        <w:t>Гкал на 1 кв. метр общей площади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lastRenderedPageBreak/>
        <w:t>Удельная величина потребления тепловой энергии в многоквартирных домах в 202</w:t>
      </w:r>
      <w:r w:rsidR="00D77BA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>0 уменьшилась по сравнению с 20</w:t>
      </w:r>
      <w:r w:rsidR="00D77BAE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</w:t>
      </w:r>
      <w:r w:rsidR="00D77BAE" w:rsidRPr="00005B24">
        <w:rPr>
          <w:sz w:val="28"/>
          <w:szCs w:val="28"/>
          <w:u w:color="FF0000"/>
        </w:rPr>
        <w:t xml:space="preserve">, за счет уменьшения </w:t>
      </w:r>
      <w:r w:rsidRPr="00005B24">
        <w:rPr>
          <w:sz w:val="28"/>
          <w:szCs w:val="28"/>
          <w:u w:color="FF0000"/>
        </w:rPr>
        <w:t>объема потребления тепловой энергии, проведения мероприятий по энергосбережению, установкой индивидуальных и общедомовых приборов учета. Прогнозируемые показатели на 202</w:t>
      </w:r>
      <w:r w:rsidR="00D77BAE" w:rsidRPr="00005B24">
        <w:rPr>
          <w:sz w:val="28"/>
          <w:szCs w:val="28"/>
          <w:u w:color="FF0000"/>
        </w:rPr>
        <w:t>2</w:t>
      </w:r>
      <w:r w:rsidRPr="00005B24">
        <w:rPr>
          <w:sz w:val="28"/>
          <w:szCs w:val="28"/>
          <w:u w:color="FF0000"/>
        </w:rPr>
        <w:t>-202</w:t>
      </w:r>
      <w:r w:rsidR="00D77BAE" w:rsidRPr="00005B24">
        <w:rPr>
          <w:sz w:val="28"/>
          <w:szCs w:val="28"/>
          <w:u w:color="FF0000"/>
        </w:rPr>
        <w:t>4</w:t>
      </w:r>
      <w:r w:rsidRPr="00005B24">
        <w:rPr>
          <w:sz w:val="28"/>
          <w:szCs w:val="28"/>
          <w:u w:color="FF0000"/>
        </w:rPr>
        <w:t xml:space="preserve"> годы останутся на уровне 20</w:t>
      </w:r>
      <w:r w:rsidR="00D77BAE" w:rsidRPr="00005B24">
        <w:rPr>
          <w:sz w:val="28"/>
          <w:szCs w:val="28"/>
          <w:u w:color="FF0000"/>
        </w:rPr>
        <w:t>21</w:t>
      </w:r>
      <w:r w:rsidRPr="00005B24">
        <w:rPr>
          <w:sz w:val="28"/>
          <w:szCs w:val="28"/>
          <w:u w:color="FF0000"/>
        </w:rPr>
        <w:t xml:space="preserve"> года, так как не планируется увеличение тепловых мощностей и количества потребителей данного ресурса.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39.3 горячая вода</w:t>
      </w:r>
      <w:proofErr w:type="gramStart"/>
      <w:r w:rsidRPr="00005B24">
        <w:rPr>
          <w:b/>
          <w:bCs/>
          <w:sz w:val="28"/>
          <w:szCs w:val="28"/>
          <w:u w:color="FF0000"/>
        </w:rPr>
        <w:t xml:space="preserve"> :</w:t>
      </w:r>
      <w:proofErr w:type="gramEnd"/>
    </w:p>
    <w:p w:rsidR="00FC7A3B" w:rsidRPr="00005B24" w:rsidRDefault="00713420">
      <w:pPr>
        <w:widowControl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Объем потребления горячей воды в многоквартирных домах составил </w:t>
      </w:r>
      <w:r w:rsidRPr="00005B24">
        <w:rPr>
          <w:sz w:val="28"/>
          <w:szCs w:val="28"/>
          <w:u w:color="FF0000"/>
        </w:rPr>
        <w:tab/>
        <w:t>0 м3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количество проживающих в многоквартирных домах  26</w:t>
      </w:r>
      <w:r w:rsidR="00D77BAE" w:rsidRPr="00005B24">
        <w:rPr>
          <w:sz w:val="28"/>
          <w:szCs w:val="28"/>
          <w:u w:color="FF0000"/>
        </w:rPr>
        <w:t>10</w:t>
      </w:r>
      <w:r w:rsidRPr="00005B24">
        <w:rPr>
          <w:sz w:val="28"/>
          <w:szCs w:val="28"/>
          <w:u w:color="FF0000"/>
        </w:rPr>
        <w:tab/>
        <w:t>чел.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горячей воды в многоквартирных домах в 202</w:t>
      </w:r>
      <w:r w:rsidR="00D77BA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= 0,00 куб. метров </w:t>
      </w:r>
      <w:proofErr w:type="gramStart"/>
      <w:r w:rsidRPr="00005B24">
        <w:rPr>
          <w:sz w:val="28"/>
          <w:szCs w:val="28"/>
          <w:u w:color="FF0000"/>
        </w:rPr>
        <w:t>на</w:t>
      </w:r>
      <w:proofErr w:type="gramEnd"/>
      <w:r w:rsidRPr="00005B24">
        <w:rPr>
          <w:sz w:val="28"/>
          <w:szCs w:val="28"/>
          <w:u w:color="FF0000"/>
        </w:rPr>
        <w:t xml:space="preserve"> проживающего</w:t>
      </w:r>
      <w:r w:rsidRPr="00005B24">
        <w:rPr>
          <w:sz w:val="28"/>
          <w:szCs w:val="28"/>
          <w:u w:color="FF0000"/>
        </w:rPr>
        <w:tab/>
        <w:t>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В связи с тем, что в поселениях Мотыгино, </w:t>
      </w:r>
      <w:proofErr w:type="spellStart"/>
      <w:r w:rsidRPr="00005B24">
        <w:rPr>
          <w:sz w:val="28"/>
          <w:szCs w:val="28"/>
          <w:u w:color="FF0000"/>
        </w:rPr>
        <w:t>Новоангарск</w:t>
      </w:r>
      <w:proofErr w:type="spellEnd"/>
      <w:r w:rsidRPr="00005B24">
        <w:rPr>
          <w:sz w:val="28"/>
          <w:szCs w:val="28"/>
          <w:u w:color="FF0000"/>
        </w:rPr>
        <w:t xml:space="preserve">, </w:t>
      </w:r>
      <w:proofErr w:type="spellStart"/>
      <w:r w:rsidRPr="00005B24">
        <w:rPr>
          <w:sz w:val="28"/>
          <w:szCs w:val="28"/>
          <w:u w:color="FF0000"/>
        </w:rPr>
        <w:t>Раздолинск</w:t>
      </w:r>
      <w:proofErr w:type="spellEnd"/>
      <w:r w:rsidRPr="00005B24">
        <w:rPr>
          <w:sz w:val="28"/>
          <w:szCs w:val="28"/>
          <w:u w:color="FF0000"/>
        </w:rPr>
        <w:t xml:space="preserve">, на территориях которых расположены МКД, в том числе </w:t>
      </w:r>
      <w:proofErr w:type="gramStart"/>
      <w:r w:rsidRPr="00005B24">
        <w:rPr>
          <w:sz w:val="28"/>
          <w:szCs w:val="28"/>
          <w:u w:color="FF0000"/>
        </w:rPr>
        <w:t>дома</w:t>
      </w:r>
      <w:proofErr w:type="gramEnd"/>
      <w:r w:rsidRPr="00005B24">
        <w:rPr>
          <w:sz w:val="28"/>
          <w:szCs w:val="28"/>
          <w:u w:color="FF0000"/>
        </w:rPr>
        <w:t xml:space="preserve"> в которых предусмотрено горячее водоснабжение, не утверждены нормативы на теплоноситель, услуга по обеспечению горячим водоснабжением в многоквартирных домах не оказывается.</w:t>
      </w: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39.4 вода холодная: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Объем потребления холодной воды в многоквартирных домах составил </w:t>
      </w:r>
      <w:r w:rsidR="00D77BAE" w:rsidRPr="00005B24">
        <w:rPr>
          <w:sz w:val="28"/>
          <w:szCs w:val="28"/>
          <w:u w:color="FF0000"/>
        </w:rPr>
        <w:t>127510</w:t>
      </w:r>
      <w:r w:rsidRPr="00005B24">
        <w:rPr>
          <w:sz w:val="28"/>
          <w:szCs w:val="28"/>
          <w:u w:color="FF0000"/>
        </w:rPr>
        <w:t>,00</w:t>
      </w:r>
      <w:r w:rsidRPr="00005B24">
        <w:rPr>
          <w:sz w:val="28"/>
          <w:szCs w:val="28"/>
          <w:u w:color="FF0000"/>
        </w:rPr>
        <w:tab/>
        <w:t>м3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количество проживающих в многоквартирных домах 26</w:t>
      </w:r>
      <w:r w:rsidR="00D77BAE" w:rsidRPr="00005B24">
        <w:rPr>
          <w:sz w:val="28"/>
          <w:szCs w:val="28"/>
          <w:u w:color="FF0000"/>
        </w:rPr>
        <w:t>10</w:t>
      </w:r>
      <w:r w:rsidRPr="00005B24">
        <w:rPr>
          <w:sz w:val="28"/>
          <w:szCs w:val="28"/>
          <w:u w:color="FF0000"/>
        </w:rPr>
        <w:tab/>
        <w:t>чел.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холодной воды в многоквартирных домах в 202</w:t>
      </w:r>
      <w:r w:rsidR="00D77BA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= </w:t>
      </w:r>
      <w:r w:rsidR="00D77BAE" w:rsidRPr="00005B24">
        <w:rPr>
          <w:sz w:val="28"/>
          <w:szCs w:val="28"/>
          <w:u w:color="FF0000"/>
        </w:rPr>
        <w:t>48,85</w:t>
      </w:r>
      <w:r w:rsidRPr="00005B24">
        <w:rPr>
          <w:sz w:val="28"/>
          <w:szCs w:val="28"/>
          <w:u w:color="FF0000"/>
        </w:rPr>
        <w:t xml:space="preserve"> куб. метров </w:t>
      </w:r>
      <w:proofErr w:type="gramStart"/>
      <w:r w:rsidRPr="00005B24">
        <w:rPr>
          <w:sz w:val="28"/>
          <w:szCs w:val="28"/>
          <w:u w:color="FF0000"/>
        </w:rPr>
        <w:t>на</w:t>
      </w:r>
      <w:proofErr w:type="gramEnd"/>
      <w:r w:rsidRPr="00005B24">
        <w:rPr>
          <w:sz w:val="28"/>
          <w:szCs w:val="28"/>
          <w:u w:color="FF0000"/>
        </w:rPr>
        <w:t xml:space="preserve"> проживающего</w:t>
      </w:r>
      <w:r w:rsidRPr="00005B24">
        <w:rPr>
          <w:sz w:val="28"/>
          <w:szCs w:val="28"/>
          <w:u w:color="FF0000"/>
        </w:rPr>
        <w:tab/>
      </w:r>
    </w:p>
    <w:p w:rsidR="00D77BAE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холодной воды в многоквартирных домах в 202</w:t>
      </w:r>
      <w:r w:rsidR="00D77BAE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по сравнению с 20</w:t>
      </w:r>
      <w:r w:rsidR="00D77BAE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 </w:t>
      </w:r>
      <w:r w:rsidR="00D77BAE" w:rsidRPr="00005B24">
        <w:rPr>
          <w:sz w:val="28"/>
          <w:szCs w:val="28"/>
          <w:u w:color="FF0000"/>
        </w:rPr>
        <w:t>не изменилось.</w:t>
      </w:r>
      <w:r w:rsidRPr="00005B24">
        <w:rPr>
          <w:sz w:val="28"/>
          <w:szCs w:val="28"/>
          <w:u w:color="FF0000"/>
        </w:rPr>
        <w:t xml:space="preserve"> </w:t>
      </w:r>
    </w:p>
    <w:p w:rsidR="00D77BAE" w:rsidRPr="00005B24" w:rsidRDefault="00D77BAE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0E3368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39.5 "Природный газ"</w:t>
      </w:r>
      <w:r w:rsidRPr="00005B24">
        <w:rPr>
          <w:sz w:val="28"/>
          <w:szCs w:val="28"/>
          <w:u w:color="FF0000"/>
        </w:rPr>
        <w:t xml:space="preserve"> - природный газ не используется.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418"/>
        <w:gridCol w:w="1447"/>
      </w:tblGrid>
      <w:tr w:rsidR="00FC7A3B" w:rsidRPr="00005B24" w:rsidTr="00E81A1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E81A15" w:rsidRPr="00005B24" w:rsidTr="00E81A15">
        <w:trPr>
          <w:trHeight w:val="69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4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</w:tr>
      <w:tr w:rsidR="00E81A15" w:rsidRPr="00005B24" w:rsidTr="00E81A1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39.1. Потребление электрической энергии, кВт·</w:t>
            </w:r>
            <w:proofErr w:type="gramStart"/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ч</w:t>
            </w:r>
            <w:proofErr w:type="gramEnd"/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 на 1 проживающего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 419,03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,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,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,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D77B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,</w:t>
            </w:r>
            <w:r w:rsidR="00D77BAE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79</w:t>
            </w:r>
          </w:p>
        </w:tc>
      </w:tr>
      <w:tr w:rsidR="00E81A15" w:rsidRPr="00005B24" w:rsidTr="00E81A1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электрической энергии в многоквартирных домах, кВтч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</w:t>
            </w:r>
            <w:r w:rsidR="00D77BAE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 726382,10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D77BAE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 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695219,70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3 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695219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,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3 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695219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,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3 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695219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,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</w:t>
            </w:r>
          </w:p>
        </w:tc>
      </w:tr>
      <w:tr w:rsidR="00E81A15" w:rsidRPr="00005B24" w:rsidTr="00E81A15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число проживающих в многоквартирных домах, которым отпущен соответствующий 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lastRenderedPageBreak/>
              <w:t>энергетический ресурс,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lastRenderedPageBreak/>
              <w:t xml:space="preserve">2 </w:t>
            </w:r>
            <w:r w:rsidR="00713420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</w:tr>
      <w:tr w:rsidR="00E81A15" w:rsidRPr="00005B24" w:rsidTr="00E81A1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lastRenderedPageBreak/>
              <w:t>39.2. Потребление тепловой энергии, Гкал на 1 кв. метр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</w:t>
            </w:r>
            <w:r w:rsidR="00E81A15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</w:t>
            </w:r>
            <w:r w:rsidR="00E81A15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</w:t>
            </w:r>
            <w:r w:rsidR="00E81A15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</w:t>
            </w:r>
            <w:r w:rsidR="00E81A15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</w:t>
            </w:r>
            <w:r w:rsidR="00E81A15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</w:tr>
      <w:tr w:rsidR="00E81A15" w:rsidRPr="00005B24" w:rsidTr="00E81A1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тепловой энергии в многоквартирных домах,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19 650,74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19821,11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19821,11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19821,11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19821,11</w:t>
            </w:r>
          </w:p>
        </w:tc>
      </w:tr>
      <w:tr w:rsidR="00E81A15" w:rsidRPr="00005B24" w:rsidTr="00E81A1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общая площадь жилых помещений в многоквартирных домах,  кв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78300,00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78300,00</w:t>
            </w:r>
          </w:p>
        </w:tc>
      </w:tr>
      <w:tr w:rsidR="00E81A15" w:rsidRPr="00005B24" w:rsidTr="00E81A1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39.3. Потребление горячей воды, куб. метров на 1 </w:t>
            </w:r>
            <w:proofErr w:type="gramStart"/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</w:tr>
      <w:tr w:rsidR="00E81A15" w:rsidRPr="00005B24" w:rsidTr="00E81A1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горячей воды в многоквартирных домах, куб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</w:tr>
      <w:tr w:rsidR="00E81A15" w:rsidRPr="00005B24" w:rsidTr="00E81A15">
        <w:trPr>
          <w:trHeight w:val="9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число проживающих в многоквартирных домах, которым отпущен соответствующий энергетический ресурс,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2 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</w:tr>
      <w:tr w:rsidR="00E81A15" w:rsidRPr="00005B24" w:rsidTr="00E81A15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39.4. Потребление холодной воды, куб. метров на 1 </w:t>
            </w:r>
            <w:proofErr w:type="gramStart"/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проживающего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  <w:t>48,85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48,85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48,85</w:t>
            </w:r>
          </w:p>
        </w:tc>
      </w:tr>
      <w:tr w:rsidR="00E81A15" w:rsidRPr="00005B24" w:rsidTr="00E81A15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холодной воды в многоквартирных домах, куб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128280,10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127510,00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127510,00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127510,00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127510,00</w:t>
            </w:r>
          </w:p>
        </w:tc>
      </w:tr>
      <w:tr w:rsidR="00E81A15" w:rsidRPr="00005B24" w:rsidTr="00E81A15">
        <w:trPr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число проживающих в многоквартирных домах, которым отпущен соответствующий энергетический ресурс,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2 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E81A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</w:t>
            </w:r>
            <w:r w:rsidR="00E81A15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10</w:t>
            </w:r>
          </w:p>
        </w:tc>
      </w:tr>
    </w:tbl>
    <w:p w:rsidR="00FC7A3B" w:rsidRPr="00005B24" w:rsidRDefault="00FC7A3B">
      <w:pPr>
        <w:rPr>
          <w:u w:color="FF0000"/>
        </w:rPr>
      </w:pPr>
    </w:p>
    <w:p w:rsidR="00FC7A3B" w:rsidRPr="00005B24" w:rsidRDefault="00FC7A3B">
      <w:pPr>
        <w:rPr>
          <w:color w:val="000000"/>
          <w:sz w:val="12"/>
          <w:szCs w:val="12"/>
          <w:u w:color="FF0000"/>
        </w:rPr>
      </w:pPr>
    </w:p>
    <w:p w:rsidR="00FC7A3B" w:rsidRPr="00005B24" w:rsidRDefault="00713420">
      <w:pPr>
        <w:rPr>
          <w:color w:val="000000"/>
          <w:sz w:val="12"/>
          <w:szCs w:val="12"/>
          <w:u w:color="FF0000"/>
        </w:rPr>
      </w:pPr>
      <w:r w:rsidRPr="00005B24">
        <w:rPr>
          <w:b/>
          <w:bCs/>
          <w:color w:val="000000"/>
          <w:sz w:val="28"/>
          <w:szCs w:val="28"/>
          <w:u w:color="FF0000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FC7A3B" w:rsidRPr="00005B24" w:rsidRDefault="00FC7A3B">
      <w:pPr>
        <w:rPr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40.1 электрическая энергия:</w:t>
      </w:r>
      <w:r w:rsidRPr="00005B24">
        <w:rPr>
          <w:b/>
          <w:bCs/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lastRenderedPageBreak/>
        <w:t>Уэ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² =</w:t>
      </w:r>
      <w:proofErr w:type="spellStart"/>
      <w:r w:rsidRPr="00005B24">
        <w:rPr>
          <w:sz w:val="28"/>
          <w:szCs w:val="28"/>
          <w:u w:color="FF0000"/>
        </w:rPr>
        <w:t>Оэб</w:t>
      </w:r>
      <w:proofErr w:type="spellEnd"/>
      <w:r w:rsidRPr="00005B24">
        <w:rPr>
          <w:sz w:val="28"/>
          <w:szCs w:val="28"/>
          <w:u w:color="FF0000"/>
        </w:rPr>
        <w:t>/</w:t>
      </w: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Уэ</w:t>
      </w:r>
      <w:proofErr w:type="gramStart"/>
      <w:r w:rsidRPr="00005B24">
        <w:rPr>
          <w:sz w:val="28"/>
          <w:szCs w:val="28"/>
          <w:u w:color="FF0000"/>
        </w:rPr>
        <w:t>2</w:t>
      </w:r>
      <w:proofErr w:type="gramEnd"/>
      <w:r w:rsidRPr="00005B24">
        <w:rPr>
          <w:sz w:val="28"/>
          <w:szCs w:val="28"/>
          <w:u w:color="FF0000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Оэб</w:t>
      </w:r>
      <w:proofErr w:type="spellEnd"/>
      <w:r w:rsidRPr="00005B24">
        <w:rPr>
          <w:sz w:val="28"/>
          <w:szCs w:val="28"/>
          <w:u w:color="FF0000"/>
        </w:rPr>
        <w:t xml:space="preserve"> – объем потребленной (израсходованной) электрической энергии муниципальными учреждениями (кВтч);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 w:rsidRPr="00005B24">
        <w:rPr>
          <w:sz w:val="28"/>
          <w:szCs w:val="28"/>
          <w:u w:color="FF0000"/>
        </w:rPr>
        <w:t>Оэб</w:t>
      </w:r>
      <w:proofErr w:type="spellEnd"/>
      <w:r w:rsidRPr="00005B24">
        <w:rPr>
          <w:sz w:val="28"/>
          <w:szCs w:val="28"/>
          <w:u w:color="FF0000"/>
        </w:rPr>
        <w:t>=</w:t>
      </w:r>
      <w:r w:rsidRPr="00005B24">
        <w:rPr>
          <w:sz w:val="28"/>
          <w:szCs w:val="28"/>
          <w:u w:color="FF0000"/>
        </w:rPr>
        <w:tab/>
      </w:r>
      <w:r w:rsidR="00E81A15" w:rsidRPr="00005B24">
        <w:rPr>
          <w:sz w:val="28"/>
          <w:szCs w:val="28"/>
          <w:u w:color="FF0000"/>
        </w:rPr>
        <w:t>2590110,00</w:t>
      </w:r>
      <w:r w:rsidRPr="00005B24">
        <w:rPr>
          <w:sz w:val="28"/>
          <w:szCs w:val="28"/>
          <w:u w:color="FF0000"/>
        </w:rPr>
        <w:tab/>
      </w:r>
      <w:proofErr w:type="spellStart"/>
      <w:r w:rsidRPr="00005B24">
        <w:rPr>
          <w:sz w:val="28"/>
          <w:szCs w:val="28"/>
          <w:u w:color="FF0000"/>
        </w:rPr>
        <w:t>кВтч</w:t>
      </w:r>
      <w:proofErr w:type="spellEnd"/>
      <w:r w:rsidRPr="00005B24">
        <w:rPr>
          <w:sz w:val="28"/>
          <w:szCs w:val="28"/>
          <w:u w:color="FF0000"/>
        </w:rPr>
        <w:tab/>
        <w:t>(данные ООО "Песчанка"</w:t>
      </w:r>
      <w:proofErr w:type="gramEnd"/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 xml:space="preserve"> – среднегодовая численность постоянного населения городского округа (муниципального района) (человек). 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>=</w:t>
      </w:r>
      <w:r w:rsidR="00E81A15" w:rsidRPr="00005B24">
        <w:rPr>
          <w:sz w:val="28"/>
          <w:szCs w:val="28"/>
          <w:u w:color="FF0000"/>
        </w:rPr>
        <w:t>13304</w:t>
      </w:r>
      <w:r w:rsidRPr="00005B24">
        <w:rPr>
          <w:sz w:val="28"/>
          <w:szCs w:val="28"/>
          <w:u w:color="FF0000"/>
        </w:rPr>
        <w:tab/>
        <w:t xml:space="preserve"> чел.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²=</w:t>
      </w:r>
      <w:r w:rsidRPr="00005B24">
        <w:rPr>
          <w:sz w:val="28"/>
          <w:szCs w:val="28"/>
          <w:u w:color="FF0000"/>
        </w:rPr>
        <w:t>194,</w:t>
      </w:r>
      <w:r w:rsidR="00E81A15" w:rsidRPr="00005B24">
        <w:rPr>
          <w:sz w:val="28"/>
          <w:szCs w:val="28"/>
          <w:u w:color="FF0000"/>
        </w:rPr>
        <w:t>69</w:t>
      </w:r>
      <w:r w:rsidRPr="00005B24">
        <w:rPr>
          <w:sz w:val="28"/>
          <w:szCs w:val="28"/>
          <w:u w:color="FF0000"/>
        </w:rPr>
        <w:tab/>
      </w:r>
      <w:proofErr w:type="spellStart"/>
      <w:r w:rsidRPr="00005B24">
        <w:rPr>
          <w:sz w:val="28"/>
          <w:szCs w:val="28"/>
          <w:u w:color="FF0000"/>
        </w:rPr>
        <w:t>кВтч</w:t>
      </w:r>
      <w:proofErr w:type="spellEnd"/>
      <w:r w:rsidRPr="00005B24">
        <w:rPr>
          <w:sz w:val="28"/>
          <w:szCs w:val="28"/>
          <w:u w:color="FF0000"/>
        </w:rPr>
        <w:t xml:space="preserve"> на одного человека населения</w:t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 Удельная величина потребления электрической энергии муниципальными бюджетными учреждениями в 202</w:t>
      </w:r>
      <w:r w:rsidR="0081612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</w:t>
      </w:r>
      <w:r w:rsidR="0081612F" w:rsidRPr="00005B24">
        <w:rPr>
          <w:sz w:val="28"/>
          <w:szCs w:val="28"/>
          <w:u w:color="FF0000"/>
        </w:rPr>
        <w:t>увеличилась</w:t>
      </w:r>
      <w:r w:rsidRPr="00005B24">
        <w:rPr>
          <w:sz w:val="28"/>
          <w:szCs w:val="28"/>
          <w:u w:color="FF0000"/>
        </w:rPr>
        <w:t xml:space="preserve"> по сравнению с 20</w:t>
      </w:r>
      <w:r w:rsidR="0081612F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 за счет уменьшения </w:t>
      </w:r>
      <w:r w:rsidR="0081612F" w:rsidRPr="00005B24">
        <w:rPr>
          <w:sz w:val="28"/>
          <w:szCs w:val="28"/>
          <w:u w:color="FF0000"/>
        </w:rPr>
        <w:t>среднегодовой численности постоянного населения муниципального района</w:t>
      </w:r>
      <w:r w:rsidRPr="00005B24">
        <w:rPr>
          <w:sz w:val="28"/>
          <w:szCs w:val="28"/>
          <w:u w:color="FF0000"/>
        </w:rPr>
        <w:t>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40.2 тепловая энергия:</w:t>
      </w:r>
      <w:r w:rsidRPr="00005B24">
        <w:rPr>
          <w:b/>
          <w:bCs/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²=</w:t>
      </w:r>
      <w:proofErr w:type="spellStart"/>
      <w:r w:rsidRPr="00005B24">
        <w:rPr>
          <w:sz w:val="28"/>
          <w:szCs w:val="28"/>
          <w:u w:color="FF0000"/>
        </w:rPr>
        <w:t>Отэб</w:t>
      </w:r>
      <w:proofErr w:type="spellEnd"/>
      <w:r w:rsidRPr="00005B24">
        <w:rPr>
          <w:sz w:val="28"/>
          <w:szCs w:val="28"/>
          <w:u w:color="FF0000"/>
        </w:rPr>
        <w:t>/</w:t>
      </w:r>
      <w:proofErr w:type="spellStart"/>
      <w:proofErr w:type="gramStart"/>
      <w:r w:rsidRPr="00005B24">
        <w:rPr>
          <w:sz w:val="28"/>
          <w:szCs w:val="28"/>
          <w:u w:color="FF0000"/>
        </w:rPr>
        <w:t>S</w:t>
      </w:r>
      <w:proofErr w:type="gramEnd"/>
      <w:r w:rsidRPr="00005B24">
        <w:rPr>
          <w:sz w:val="28"/>
          <w:szCs w:val="28"/>
          <w:u w:color="FF0000"/>
        </w:rPr>
        <w:t>общ</w:t>
      </w:r>
      <w:proofErr w:type="spellEnd"/>
      <w:r w:rsidRPr="00005B24">
        <w:rPr>
          <w:sz w:val="28"/>
          <w:szCs w:val="28"/>
          <w:u w:color="FF0000"/>
        </w:rPr>
        <w:t>.</w:t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 xml:space="preserve">² – </w:t>
      </w:r>
      <w:r w:rsidRPr="00005B24">
        <w:rPr>
          <w:sz w:val="28"/>
          <w:szCs w:val="28"/>
          <w:u w:color="FF0000"/>
        </w:rPr>
        <w:t>удельная величина потребления тепловой энергии муниципальными бюджетными учреждениями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Отэб</w:t>
      </w:r>
      <w:proofErr w:type="spellEnd"/>
      <w:r w:rsidRPr="00005B24">
        <w:rPr>
          <w:sz w:val="28"/>
          <w:szCs w:val="28"/>
          <w:u w:color="FF0000"/>
        </w:rPr>
        <w:t xml:space="preserve"> – </w:t>
      </w:r>
      <w:proofErr w:type="spellStart"/>
      <w:r w:rsidRPr="00005B24">
        <w:rPr>
          <w:sz w:val="28"/>
          <w:szCs w:val="28"/>
          <w:u w:color="FF0000"/>
        </w:rPr>
        <w:t>сумарное</w:t>
      </w:r>
      <w:proofErr w:type="spellEnd"/>
      <w:r w:rsidRPr="00005B24">
        <w:rPr>
          <w:sz w:val="28"/>
          <w:szCs w:val="28"/>
          <w:u w:color="FF0000"/>
        </w:rPr>
        <w:t xml:space="preserve"> количество тепловой энергии, потребленной муниципальными учреждениями  (Гкал);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Отэб</w:t>
      </w:r>
      <w:proofErr w:type="spellEnd"/>
      <w:r w:rsidRPr="00005B24">
        <w:rPr>
          <w:sz w:val="28"/>
          <w:szCs w:val="28"/>
          <w:u w:color="FF0000"/>
        </w:rPr>
        <w:t xml:space="preserve"> =</w:t>
      </w:r>
      <w:r w:rsidR="0081612F" w:rsidRPr="00005B24">
        <w:rPr>
          <w:sz w:val="28"/>
          <w:szCs w:val="28"/>
          <w:u w:color="FF0000"/>
        </w:rPr>
        <w:t>14388,10</w:t>
      </w:r>
      <w:r w:rsidRPr="00005B24">
        <w:rPr>
          <w:sz w:val="28"/>
          <w:szCs w:val="28"/>
          <w:u w:color="FF0000"/>
        </w:rPr>
        <w:tab/>
        <w:t>Гкал</w:t>
      </w:r>
      <w:r w:rsidRPr="00005B24">
        <w:rPr>
          <w:sz w:val="28"/>
          <w:szCs w:val="28"/>
          <w:u w:color="FF0000"/>
        </w:rPr>
        <w:tab/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Sобщ</w:t>
      </w:r>
      <w:proofErr w:type="spellEnd"/>
      <w:r w:rsidRPr="00005B24">
        <w:rPr>
          <w:sz w:val="28"/>
          <w:szCs w:val="28"/>
          <w:u w:color="FF0000"/>
        </w:rPr>
        <w:t>.– общая площадь муниципальных учреждений (кв</w:t>
      </w:r>
      <w:proofErr w:type="gramStart"/>
      <w:r w:rsidRPr="00005B24">
        <w:rPr>
          <w:sz w:val="28"/>
          <w:szCs w:val="28"/>
          <w:u w:color="FF0000"/>
        </w:rPr>
        <w:t>.м</w:t>
      </w:r>
      <w:proofErr w:type="gramEnd"/>
      <w:r w:rsidRPr="00005B24">
        <w:rPr>
          <w:sz w:val="28"/>
          <w:szCs w:val="28"/>
          <w:u w:color="FF0000"/>
        </w:rPr>
        <w:t>етров);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Sобщ</w:t>
      </w:r>
      <w:proofErr w:type="spellEnd"/>
      <w:r w:rsidRPr="00005B24">
        <w:rPr>
          <w:sz w:val="28"/>
          <w:szCs w:val="28"/>
          <w:u w:color="FF0000"/>
        </w:rPr>
        <w:t>.=97225,38</w:t>
      </w:r>
      <w:r w:rsidRPr="00005B24">
        <w:rPr>
          <w:sz w:val="28"/>
          <w:szCs w:val="28"/>
          <w:u w:color="FF0000"/>
        </w:rPr>
        <w:tab/>
        <w:t>м</w:t>
      </w:r>
      <w:proofErr w:type="gramStart"/>
      <w:r w:rsidRPr="00005B24">
        <w:rPr>
          <w:sz w:val="28"/>
          <w:szCs w:val="28"/>
          <w:u w:color="FF0000"/>
        </w:rPr>
        <w:t>2</w:t>
      </w:r>
      <w:proofErr w:type="gramEnd"/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Утэ</w:t>
      </w:r>
      <w:r w:rsidRPr="00005B24">
        <w:rPr>
          <w:rFonts w:ascii="Times New Roman" w:hAnsi="Times New Roman" w:cs="Times New Roman"/>
          <w:sz w:val="28"/>
          <w:szCs w:val="28"/>
          <w:u w:color="FF0000"/>
        </w:rPr>
        <w:t>² =0,1</w:t>
      </w:r>
      <w:r w:rsidR="0081612F" w:rsidRPr="00005B24">
        <w:rPr>
          <w:sz w:val="28"/>
          <w:szCs w:val="28"/>
          <w:u w:color="FF0000"/>
        </w:rPr>
        <w:t>5</w:t>
      </w:r>
      <w:r w:rsidRPr="00005B24">
        <w:rPr>
          <w:sz w:val="28"/>
          <w:szCs w:val="28"/>
          <w:u w:color="FF0000"/>
        </w:rPr>
        <w:tab/>
        <w:t>Гкал на 1 кв. метр общей площади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тепловой энергии бюджетными учреждениями района в 202</w:t>
      </w:r>
      <w:r w:rsidR="0081612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увеличилась по сравнению с 20</w:t>
      </w:r>
      <w:r w:rsidR="0081612F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годом. Увеличение удельной величины потребления тепловой энергии  произошло за счет увеличения объема потребления тепловой энергии.</w:t>
      </w:r>
    </w:p>
    <w:p w:rsidR="00FC7A3B" w:rsidRPr="00005B24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Pr="00005B24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40.3, 40.4 вода (холодная, горячая):</w:t>
      </w:r>
      <w:r w:rsidRPr="00005B24">
        <w:rPr>
          <w:b/>
          <w:bCs/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где: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Ув</w:t>
      </w:r>
      <w:proofErr w:type="gramStart"/>
      <w:r w:rsidRPr="00005B24">
        <w:rPr>
          <w:sz w:val="28"/>
          <w:szCs w:val="28"/>
          <w:u w:color="FF0000"/>
        </w:rPr>
        <w:t>2</w:t>
      </w:r>
      <w:proofErr w:type="gramEnd"/>
      <w:r w:rsidRPr="00005B24">
        <w:rPr>
          <w:sz w:val="28"/>
          <w:szCs w:val="28"/>
          <w:u w:color="FF0000"/>
        </w:rPr>
        <w:t xml:space="preserve"> – удельная величина потребления воды (горячей, холодной) муниципальными бюджетными учреждениями;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Овб</w:t>
      </w:r>
      <w:proofErr w:type="spellEnd"/>
      <w:r w:rsidRPr="00005B24">
        <w:rPr>
          <w:sz w:val="28"/>
          <w:szCs w:val="28"/>
          <w:u w:color="FF0000"/>
        </w:rPr>
        <w:t xml:space="preserve"> – объем потребленной (израсходованной) воды (горячей, холодной) муниципальными учреждениями (куб</w:t>
      </w:r>
      <w:proofErr w:type="gramStart"/>
      <w:r w:rsidRPr="00005B24">
        <w:rPr>
          <w:sz w:val="28"/>
          <w:szCs w:val="28"/>
          <w:u w:color="FF0000"/>
        </w:rPr>
        <w:t>.м</w:t>
      </w:r>
      <w:proofErr w:type="gramEnd"/>
      <w:r w:rsidRPr="00005B24">
        <w:rPr>
          <w:sz w:val="28"/>
          <w:szCs w:val="28"/>
          <w:u w:color="FF0000"/>
        </w:rPr>
        <w:t>етров);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 xml:space="preserve"> – среднегодовая численность постоянного населения городского округа (муниципального района) (человек).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холодная вода: 1,8</w:t>
      </w:r>
      <w:r w:rsidR="0081612F" w:rsidRPr="00005B24">
        <w:rPr>
          <w:sz w:val="28"/>
          <w:szCs w:val="28"/>
          <w:u w:color="FF0000"/>
        </w:rPr>
        <w:t>9</w:t>
      </w:r>
      <w:r w:rsidRPr="00005B24">
        <w:rPr>
          <w:sz w:val="28"/>
          <w:szCs w:val="28"/>
          <w:u w:color="FF0000"/>
        </w:rPr>
        <w:tab/>
        <w:t>куб. метров на одного человека населения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Овб</w:t>
      </w:r>
      <w:proofErr w:type="spellEnd"/>
      <w:r w:rsidRPr="00005B24">
        <w:rPr>
          <w:sz w:val="28"/>
          <w:szCs w:val="28"/>
          <w:u w:color="FF0000"/>
        </w:rPr>
        <w:t xml:space="preserve"> =</w:t>
      </w:r>
      <w:r w:rsidRPr="00005B24">
        <w:rPr>
          <w:sz w:val="28"/>
          <w:szCs w:val="28"/>
          <w:u w:color="FF0000"/>
        </w:rPr>
        <w:tab/>
      </w:r>
      <w:r w:rsidR="0081612F" w:rsidRPr="00005B24">
        <w:rPr>
          <w:sz w:val="28"/>
          <w:szCs w:val="28"/>
          <w:u w:color="FF0000"/>
        </w:rPr>
        <w:t>25160,00</w:t>
      </w:r>
      <w:r w:rsidRPr="00005B24">
        <w:rPr>
          <w:sz w:val="28"/>
          <w:szCs w:val="28"/>
          <w:u w:color="FF0000"/>
        </w:rPr>
        <w:t xml:space="preserve"> м3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>=1</w:t>
      </w:r>
      <w:r w:rsidR="0081612F" w:rsidRPr="00005B24">
        <w:rPr>
          <w:sz w:val="28"/>
          <w:szCs w:val="28"/>
          <w:u w:color="FF0000"/>
        </w:rPr>
        <w:t>3304</w:t>
      </w:r>
      <w:r w:rsidRPr="00005B24">
        <w:rPr>
          <w:sz w:val="28"/>
          <w:szCs w:val="28"/>
          <w:u w:color="FF0000"/>
        </w:rPr>
        <w:t xml:space="preserve"> чел. 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lastRenderedPageBreak/>
        <w:t>Удельная величина потребления холодной воды МБУ в 202</w:t>
      </w:r>
      <w:r w:rsidR="0081612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увеличилась по сравнению с 20</w:t>
      </w:r>
      <w:r w:rsidR="0081612F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</w:t>
      </w:r>
      <w:r w:rsidR="0081612F" w:rsidRPr="00005B24">
        <w:rPr>
          <w:sz w:val="28"/>
          <w:szCs w:val="28"/>
          <w:u w:color="FF0000"/>
        </w:rPr>
        <w:t>,</w:t>
      </w:r>
      <w:r w:rsidRPr="00005B24">
        <w:rPr>
          <w:sz w:val="28"/>
          <w:szCs w:val="28"/>
          <w:u w:color="FF0000"/>
        </w:rPr>
        <w:t xml:space="preserve"> за счет </w:t>
      </w:r>
      <w:r w:rsidR="0081612F" w:rsidRPr="00005B24">
        <w:rPr>
          <w:sz w:val="28"/>
          <w:szCs w:val="28"/>
          <w:u w:color="FF0000"/>
        </w:rPr>
        <w:t>уменьшения</w:t>
      </w:r>
      <w:r w:rsidRPr="00005B24">
        <w:rPr>
          <w:sz w:val="28"/>
          <w:szCs w:val="28"/>
          <w:u w:color="FF0000"/>
        </w:rPr>
        <w:t xml:space="preserve"> </w:t>
      </w:r>
      <w:r w:rsidR="0081612F" w:rsidRPr="00005B24">
        <w:rPr>
          <w:sz w:val="28"/>
          <w:szCs w:val="28"/>
          <w:u w:color="FF0000"/>
        </w:rPr>
        <w:t>среднегодовой численности постоянного населения муниципального района.</w:t>
      </w:r>
    </w:p>
    <w:p w:rsidR="0081612F" w:rsidRPr="00005B24" w:rsidRDefault="0081612F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Удельная величина потребления горячей воды МБУ в 2021 году по сравнению с 2020 годом осталась на прежнем уровне.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 xml:space="preserve">горячая вода </w:t>
      </w:r>
      <w:proofErr w:type="spellStart"/>
      <w:proofErr w:type="gramStart"/>
      <w:r w:rsidRPr="00005B24">
        <w:rPr>
          <w:sz w:val="28"/>
          <w:szCs w:val="28"/>
          <w:u w:color="FF0000"/>
        </w:rPr>
        <w:t>вода</w:t>
      </w:r>
      <w:proofErr w:type="spellEnd"/>
      <w:proofErr w:type="gramEnd"/>
      <w:r w:rsidRPr="00005B24">
        <w:rPr>
          <w:sz w:val="28"/>
          <w:szCs w:val="28"/>
          <w:u w:color="FF0000"/>
        </w:rPr>
        <w:t>: 0,04</w:t>
      </w:r>
      <w:r w:rsidRPr="00005B24">
        <w:rPr>
          <w:sz w:val="28"/>
          <w:szCs w:val="28"/>
          <w:u w:color="FF0000"/>
        </w:rPr>
        <w:tab/>
        <w:t>куб. метров на одного человека населения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Овб</w:t>
      </w:r>
      <w:proofErr w:type="spellEnd"/>
      <w:r w:rsidRPr="00005B24">
        <w:rPr>
          <w:sz w:val="28"/>
          <w:szCs w:val="28"/>
          <w:u w:color="FF0000"/>
        </w:rPr>
        <w:t xml:space="preserve"> =</w:t>
      </w:r>
      <w:r w:rsidR="0081612F" w:rsidRPr="00005B24">
        <w:rPr>
          <w:sz w:val="28"/>
          <w:szCs w:val="28"/>
          <w:u w:color="FF0000"/>
        </w:rPr>
        <w:t>561,10</w:t>
      </w:r>
      <w:r w:rsidRPr="00005B24">
        <w:rPr>
          <w:sz w:val="28"/>
          <w:szCs w:val="28"/>
          <w:u w:color="FF0000"/>
        </w:rPr>
        <w:t>м3</w:t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 w:rsidRPr="00005B24">
        <w:rPr>
          <w:sz w:val="28"/>
          <w:szCs w:val="28"/>
          <w:u w:color="FF0000"/>
        </w:rPr>
        <w:t>Чнас</w:t>
      </w:r>
      <w:proofErr w:type="spellEnd"/>
      <w:r w:rsidRPr="00005B24">
        <w:rPr>
          <w:sz w:val="28"/>
          <w:szCs w:val="28"/>
          <w:u w:color="FF0000"/>
        </w:rPr>
        <w:t>=1</w:t>
      </w:r>
      <w:r w:rsidR="0081612F" w:rsidRPr="00005B24">
        <w:rPr>
          <w:sz w:val="28"/>
          <w:szCs w:val="28"/>
          <w:u w:color="FF0000"/>
        </w:rPr>
        <w:t>3304</w:t>
      </w:r>
      <w:r w:rsidRPr="00005B24">
        <w:rPr>
          <w:sz w:val="28"/>
          <w:szCs w:val="28"/>
          <w:u w:color="FF0000"/>
        </w:rPr>
        <w:t xml:space="preserve"> чел.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sz w:val="28"/>
          <w:szCs w:val="28"/>
          <w:u w:color="FF0000"/>
        </w:rPr>
        <w:t>В связи с тем, что нормативы на теплоноситель утверждены только в поселениях Первомайск и Орджоникидзе, горячее водоснабжение в остальных поселениях  отсутствует. Удельная величина потребления горячей воды МБУ в 202</w:t>
      </w:r>
      <w:r w:rsidR="0081612F" w:rsidRPr="00005B24">
        <w:rPr>
          <w:sz w:val="28"/>
          <w:szCs w:val="28"/>
          <w:u w:color="FF0000"/>
        </w:rPr>
        <w:t>1</w:t>
      </w:r>
      <w:r w:rsidRPr="00005B24">
        <w:rPr>
          <w:sz w:val="28"/>
          <w:szCs w:val="28"/>
          <w:u w:color="FF0000"/>
        </w:rPr>
        <w:t xml:space="preserve"> г. не изменилась по сравнению с 20</w:t>
      </w:r>
      <w:r w:rsidR="0081612F" w:rsidRPr="00005B24">
        <w:rPr>
          <w:sz w:val="28"/>
          <w:szCs w:val="28"/>
          <w:u w:color="FF0000"/>
        </w:rPr>
        <w:t>20</w:t>
      </w:r>
      <w:r w:rsidRPr="00005B24">
        <w:rPr>
          <w:sz w:val="28"/>
          <w:szCs w:val="28"/>
          <w:u w:color="FF0000"/>
        </w:rPr>
        <w:t xml:space="preserve"> годом. </w:t>
      </w:r>
      <w:r w:rsidRPr="00005B24">
        <w:rPr>
          <w:sz w:val="28"/>
          <w:szCs w:val="28"/>
          <w:u w:color="FF0000"/>
        </w:rPr>
        <w:tab/>
      </w:r>
    </w:p>
    <w:p w:rsidR="00FC7A3B" w:rsidRPr="00005B24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 w:rsidRPr="00005B24">
        <w:rPr>
          <w:b/>
          <w:bCs/>
          <w:sz w:val="28"/>
          <w:szCs w:val="28"/>
          <w:u w:color="FF0000"/>
        </w:rPr>
        <w:t>40.5 "Природный газ"</w:t>
      </w:r>
      <w:r w:rsidRPr="00005B24">
        <w:rPr>
          <w:sz w:val="28"/>
          <w:szCs w:val="28"/>
          <w:u w:color="FF0000"/>
        </w:rPr>
        <w:t xml:space="preserve"> - пр</w:t>
      </w:r>
      <w:r w:rsidR="0081612F" w:rsidRPr="00005B24">
        <w:rPr>
          <w:sz w:val="28"/>
          <w:szCs w:val="28"/>
          <w:u w:color="FF0000"/>
        </w:rPr>
        <w:t>и</w:t>
      </w:r>
      <w:r w:rsidRPr="00005B24">
        <w:rPr>
          <w:sz w:val="28"/>
          <w:szCs w:val="28"/>
          <w:u w:color="FF0000"/>
        </w:rPr>
        <w:t>родный газ бюджетными учреждениями не потребляется.</w:t>
      </w:r>
      <w:r w:rsidRPr="00005B24">
        <w:rPr>
          <w:sz w:val="28"/>
          <w:szCs w:val="28"/>
          <w:u w:color="FF0000"/>
        </w:rPr>
        <w:tab/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1134"/>
        <w:gridCol w:w="1276"/>
        <w:gridCol w:w="1134"/>
        <w:gridCol w:w="1134"/>
        <w:gridCol w:w="1134"/>
      </w:tblGrid>
      <w:tr w:rsidR="00FC7A3B" w:rsidRPr="00005B24" w:rsidTr="000E336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RPr="00005B24" w:rsidTr="000E3368">
        <w:trPr>
          <w:trHeight w:val="69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="0081612F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81612F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81612F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81612F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</w:t>
            </w:r>
            <w:r w:rsidR="0081612F"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4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прогноз</w:t>
            </w:r>
          </w:p>
        </w:tc>
      </w:tr>
      <w:tr w:rsidR="00FC7A3B" w:rsidRPr="00005B24" w:rsidTr="000E336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40.1. Потребление электрической энергии, кВт·</w:t>
            </w:r>
            <w:proofErr w:type="gramStart"/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69</w:t>
            </w:r>
          </w:p>
        </w:tc>
      </w:tr>
      <w:tr w:rsidR="00FC7A3B" w:rsidRPr="00005B24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(израсходованной) электрической энергии муниципальными учреждениями,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2769534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2590110</w:t>
            </w:r>
          </w:p>
        </w:tc>
      </w:tr>
      <w:tr w:rsidR="00FC7A3B" w:rsidRPr="00005B24" w:rsidTr="000E3368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u w:color="FF0000"/>
              </w:rPr>
              <w:t>13304</w:t>
            </w:r>
          </w:p>
        </w:tc>
      </w:tr>
      <w:tr w:rsidR="00FC7A3B" w:rsidRPr="00005B24" w:rsidTr="000E336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40.2. Потребление тепловой энергии, 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8161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</w:t>
            </w:r>
            <w:r w:rsidR="0081612F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5</w:t>
            </w:r>
          </w:p>
        </w:tc>
      </w:tr>
      <w:tr w:rsidR="00FC7A3B" w:rsidRPr="00005B24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суммарное количество тепловой энергии, потребленной муниципальными учреждениями,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13591,82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14388,10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81612F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14388,10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14388,10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14388,10</w:t>
            </w:r>
          </w:p>
        </w:tc>
      </w:tr>
      <w:tr w:rsidR="00FC7A3B" w:rsidRPr="00005B24" w:rsidTr="000E336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общая площадь муниципальных учреждений, кв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</w:tr>
      <w:tr w:rsidR="00FC7A3B" w:rsidRPr="00005B24" w:rsidTr="000E33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40.3. Потребление горячей воды,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</w:tr>
      <w:tr w:rsidR="00FC7A3B" w:rsidRPr="00005B24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(израсходованной) горячей воды муниципальными учреждениями, куб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561,10</w:t>
            </w:r>
          </w:p>
        </w:tc>
      </w:tr>
      <w:tr w:rsidR="00FC7A3B" w:rsidRPr="00005B24" w:rsidTr="000E3368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</w:tr>
      <w:tr w:rsidR="00FC7A3B" w:rsidRPr="00005B24" w:rsidTr="000E33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40.4. Потребление холодной воды, </w:t>
            </w: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lastRenderedPageBreak/>
              <w:t>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967E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lastRenderedPageBreak/>
              <w:t>1,</w:t>
            </w:r>
            <w:r w:rsidR="00967E7A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967E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</w:t>
            </w:r>
            <w:r w:rsidR="00967E7A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967E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</w:t>
            </w:r>
            <w:r w:rsidR="00967E7A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967E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</w:t>
            </w:r>
            <w:r w:rsidR="00967E7A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05B24" w:rsidRDefault="00713420" w:rsidP="00967E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</w:t>
            </w:r>
            <w:r w:rsidR="00967E7A" w:rsidRPr="00005B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</w:t>
            </w:r>
          </w:p>
        </w:tc>
      </w:tr>
      <w:tr w:rsidR="00FC7A3B" w:rsidRPr="00005B24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lastRenderedPageBreak/>
              <w:t>объем потребленной (израсходованной) холодной воды муниципальными учреждениями, куб</w:t>
            </w:r>
            <w:proofErr w:type="gramStart"/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25160,00</w:t>
            </w:r>
          </w:p>
        </w:tc>
      </w:tr>
      <w:tr w:rsidR="00FC7A3B" w:rsidTr="000E3368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05B24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967E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05B24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13304</w:t>
            </w:r>
          </w:p>
        </w:tc>
      </w:tr>
    </w:tbl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center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Независимая оценка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b/>
          <w:bCs/>
          <w:color w:val="000000"/>
          <w:sz w:val="28"/>
          <w:szCs w:val="28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41. </w:t>
      </w:r>
      <w:proofErr w:type="gramStart"/>
      <w:r>
        <w:rPr>
          <w:b/>
          <w:bCs/>
          <w:color w:val="000000"/>
          <w:sz w:val="28"/>
          <w:szCs w:val="28"/>
          <w:u w:color="FF0000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Pr="00060787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«</w:t>
      </w:r>
      <w:r>
        <w:rPr>
          <w:b/>
          <w:bCs/>
          <w:color w:val="000000"/>
          <w:sz w:val="28"/>
          <w:szCs w:val="28"/>
          <w:u w:color="FF0000"/>
        </w:rPr>
        <w:t>Интернет</w:t>
      </w:r>
      <w:r w:rsidRPr="00060787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») (</w:t>
      </w:r>
      <w:r>
        <w:rPr>
          <w:b/>
          <w:bCs/>
          <w:color w:val="000000"/>
          <w:sz w:val="28"/>
          <w:szCs w:val="28"/>
          <w:u w:color="FF0000"/>
        </w:rPr>
        <w:t>при наличии)</w:t>
      </w:r>
      <w:proofErr w:type="gramEnd"/>
    </w:p>
    <w:p w:rsidR="00525893" w:rsidRDefault="00525893" w:rsidP="000E3368">
      <w:pPr>
        <w:jc w:val="both"/>
        <w:rPr>
          <w:b/>
          <w:bCs/>
          <w:color w:val="000000"/>
          <w:sz w:val="28"/>
          <w:szCs w:val="28"/>
          <w:u w:color="FF0000"/>
        </w:rPr>
      </w:pPr>
    </w:p>
    <w:p w:rsidR="00525893" w:rsidRDefault="00525893" w:rsidP="000E3368">
      <w:pPr>
        <w:jc w:val="both"/>
        <w:rPr>
          <w:bCs/>
          <w:color w:val="000000"/>
          <w:sz w:val="28"/>
          <w:szCs w:val="28"/>
          <w:u w:color="FF0000"/>
        </w:rPr>
      </w:pPr>
      <w:r>
        <w:rPr>
          <w:bCs/>
          <w:color w:val="000000"/>
          <w:sz w:val="28"/>
          <w:szCs w:val="28"/>
          <w:u w:color="FF0000"/>
        </w:rPr>
        <w:t xml:space="preserve">Результаты независимой </w:t>
      </w:r>
      <w:proofErr w:type="gramStart"/>
      <w:r>
        <w:rPr>
          <w:bCs/>
          <w:color w:val="000000"/>
          <w:sz w:val="28"/>
          <w:szCs w:val="28"/>
          <w:u w:color="FF0000"/>
        </w:rPr>
        <w:t>оценки качества условий оказания услуг</w:t>
      </w:r>
      <w:proofErr w:type="gramEnd"/>
      <w:r>
        <w:rPr>
          <w:bCs/>
          <w:color w:val="000000"/>
          <w:sz w:val="28"/>
          <w:szCs w:val="28"/>
          <w:u w:color="FF0000"/>
        </w:rPr>
        <w:t xml:space="preserve"> муниципальными организациями в сфере культуры</w:t>
      </w:r>
      <w:r w:rsidR="00FE3C45">
        <w:rPr>
          <w:bCs/>
          <w:color w:val="000000"/>
          <w:sz w:val="28"/>
          <w:szCs w:val="28"/>
          <w:u w:color="FF0000"/>
        </w:rPr>
        <w:t xml:space="preserve"> и образования</w:t>
      </w:r>
      <w:r>
        <w:rPr>
          <w:bCs/>
          <w:color w:val="000000"/>
          <w:sz w:val="28"/>
          <w:szCs w:val="28"/>
          <w:u w:color="FF0000"/>
        </w:rPr>
        <w:t xml:space="preserve"> в 2021 году не проводились.</w:t>
      </w:r>
    </w:p>
    <w:p w:rsidR="00826538" w:rsidRDefault="00826538" w:rsidP="000E3368">
      <w:pPr>
        <w:jc w:val="both"/>
        <w:rPr>
          <w:bCs/>
          <w:color w:val="000000"/>
          <w:sz w:val="28"/>
          <w:szCs w:val="28"/>
          <w:u w:color="FF0000"/>
        </w:rPr>
      </w:pPr>
    </w:p>
    <w:sectPr w:rsidR="00826538" w:rsidSect="00FC7A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585"/>
    <w:multiLevelType w:val="singleLevel"/>
    <w:tmpl w:val="9B34C0D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6CF"/>
    <w:rsid w:val="00005B24"/>
    <w:rsid w:val="000524FE"/>
    <w:rsid w:val="00054FE8"/>
    <w:rsid w:val="00060787"/>
    <w:rsid w:val="00064549"/>
    <w:rsid w:val="00084A64"/>
    <w:rsid w:val="00095533"/>
    <w:rsid w:val="000A478E"/>
    <w:rsid w:val="000C4426"/>
    <w:rsid w:val="000D488E"/>
    <w:rsid w:val="000E198F"/>
    <w:rsid w:val="000E3368"/>
    <w:rsid w:val="000E5B1E"/>
    <w:rsid w:val="000F0463"/>
    <w:rsid w:val="00114650"/>
    <w:rsid w:val="001358F7"/>
    <w:rsid w:val="00141380"/>
    <w:rsid w:val="00146900"/>
    <w:rsid w:val="001737FF"/>
    <w:rsid w:val="001A30C1"/>
    <w:rsid w:val="00217819"/>
    <w:rsid w:val="0026697B"/>
    <w:rsid w:val="0026702C"/>
    <w:rsid w:val="0027240B"/>
    <w:rsid w:val="00287F7E"/>
    <w:rsid w:val="002C253D"/>
    <w:rsid w:val="00317C24"/>
    <w:rsid w:val="003345BD"/>
    <w:rsid w:val="003538E5"/>
    <w:rsid w:val="003805DC"/>
    <w:rsid w:val="0039325C"/>
    <w:rsid w:val="00407669"/>
    <w:rsid w:val="00411FB6"/>
    <w:rsid w:val="00412788"/>
    <w:rsid w:val="00446862"/>
    <w:rsid w:val="004A00EB"/>
    <w:rsid w:val="004B55F4"/>
    <w:rsid w:val="004E024E"/>
    <w:rsid w:val="004E3B3E"/>
    <w:rsid w:val="004F5E5B"/>
    <w:rsid w:val="005124F3"/>
    <w:rsid w:val="00525893"/>
    <w:rsid w:val="00570638"/>
    <w:rsid w:val="005A5B87"/>
    <w:rsid w:val="005E1EFF"/>
    <w:rsid w:val="00626298"/>
    <w:rsid w:val="00637A74"/>
    <w:rsid w:val="0064141F"/>
    <w:rsid w:val="00661FE3"/>
    <w:rsid w:val="00667C73"/>
    <w:rsid w:val="006C61AF"/>
    <w:rsid w:val="006F5538"/>
    <w:rsid w:val="00710862"/>
    <w:rsid w:val="00713420"/>
    <w:rsid w:val="007148C5"/>
    <w:rsid w:val="007806A5"/>
    <w:rsid w:val="007966CF"/>
    <w:rsid w:val="007B75E2"/>
    <w:rsid w:val="007C106E"/>
    <w:rsid w:val="007C60B2"/>
    <w:rsid w:val="007E034F"/>
    <w:rsid w:val="007E7F7F"/>
    <w:rsid w:val="007F2D5C"/>
    <w:rsid w:val="0080236B"/>
    <w:rsid w:val="0081612F"/>
    <w:rsid w:val="00826538"/>
    <w:rsid w:val="0083102E"/>
    <w:rsid w:val="00840286"/>
    <w:rsid w:val="008518A1"/>
    <w:rsid w:val="0085568E"/>
    <w:rsid w:val="008E593A"/>
    <w:rsid w:val="008F58AD"/>
    <w:rsid w:val="00911D22"/>
    <w:rsid w:val="00931996"/>
    <w:rsid w:val="00931A91"/>
    <w:rsid w:val="00967E7A"/>
    <w:rsid w:val="00992A53"/>
    <w:rsid w:val="009A0A56"/>
    <w:rsid w:val="009B26A6"/>
    <w:rsid w:val="009F7D29"/>
    <w:rsid w:val="00A6523E"/>
    <w:rsid w:val="00A6762C"/>
    <w:rsid w:val="00AD3115"/>
    <w:rsid w:val="00AD376A"/>
    <w:rsid w:val="00AE1722"/>
    <w:rsid w:val="00AF782D"/>
    <w:rsid w:val="00B04432"/>
    <w:rsid w:val="00B52074"/>
    <w:rsid w:val="00BE07B1"/>
    <w:rsid w:val="00C022ED"/>
    <w:rsid w:val="00C10A02"/>
    <w:rsid w:val="00C12C6E"/>
    <w:rsid w:val="00C13D60"/>
    <w:rsid w:val="00C265BD"/>
    <w:rsid w:val="00C320A7"/>
    <w:rsid w:val="00C451BF"/>
    <w:rsid w:val="00C82A9B"/>
    <w:rsid w:val="00C84606"/>
    <w:rsid w:val="00D04512"/>
    <w:rsid w:val="00D14751"/>
    <w:rsid w:val="00D302DD"/>
    <w:rsid w:val="00D705C1"/>
    <w:rsid w:val="00D77BAE"/>
    <w:rsid w:val="00DD47AD"/>
    <w:rsid w:val="00DF0E9E"/>
    <w:rsid w:val="00E66495"/>
    <w:rsid w:val="00E71B50"/>
    <w:rsid w:val="00E81A15"/>
    <w:rsid w:val="00ED18A5"/>
    <w:rsid w:val="00ED57E5"/>
    <w:rsid w:val="00EE757B"/>
    <w:rsid w:val="00EF6731"/>
    <w:rsid w:val="00F234A9"/>
    <w:rsid w:val="00F46524"/>
    <w:rsid w:val="00F80C63"/>
    <w:rsid w:val="00F86CB0"/>
    <w:rsid w:val="00F9581B"/>
    <w:rsid w:val="00FA4DC5"/>
    <w:rsid w:val="00FC7A3B"/>
    <w:rsid w:val="00FD0B99"/>
    <w:rsid w:val="00FD6C9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A3B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C7A3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7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2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D5C"/>
    <w:pPr>
      <w:ind w:left="720"/>
      <w:contextualSpacing/>
    </w:pPr>
  </w:style>
  <w:style w:type="paragraph" w:styleId="21">
    <w:name w:val="Body Text Indent 2"/>
    <w:basedOn w:val="a"/>
    <w:link w:val="22"/>
    <w:rsid w:val="007F2D5C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b/>
      <w:bCs/>
      <w:sz w:val="3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7F2D5C"/>
    <w:rPr>
      <w:rFonts w:ascii="Times New Roman" w:eastAsia="Times New Roman" w:hAnsi="Times New Roman" w:cs="Times New Roman"/>
      <w:b/>
      <w:bCs/>
      <w:sz w:val="30"/>
      <w:szCs w:val="24"/>
      <w:lang w:val="x-none"/>
    </w:rPr>
  </w:style>
  <w:style w:type="paragraph" w:styleId="a6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7"/>
    <w:rsid w:val="007F2D5C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6"/>
    <w:rsid w:val="007F2D5C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32</Pages>
  <Words>7099</Words>
  <Characters>50238</Characters>
  <Application>Microsoft Office Word</Application>
  <DocSecurity>0</DocSecurity>
  <Lines>418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54</cp:revision>
  <cp:lastPrinted>2022-04-27T04:56:00Z</cp:lastPrinted>
  <dcterms:created xsi:type="dcterms:W3CDTF">2021-04-27T03:09:00Z</dcterms:created>
  <dcterms:modified xsi:type="dcterms:W3CDTF">2022-04-27T07:13:00Z</dcterms:modified>
</cp:coreProperties>
</file>